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E8455A">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נפתלי 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7E3CFB" w:rsidRDefault="00E8455A">
                <w:pPr>
                  <w:suppressLineNumbers/>
                  <w:rPr>
                    <w:rFonts w:ascii="Arial" w:hAnsi="Arial"/>
                    <w:b/>
                    <w:bCs/>
                    <w:noProof w:val="0"/>
                    <w:sz w:val="26"/>
                    <w:szCs w:val="26"/>
                    <w:rtl/>
                  </w:rPr>
                </w:pPr>
                <w:r>
                  <w:rPr>
                    <w:rFonts w:ascii="Arial" w:hAnsi="Arial" w:hint="cs"/>
                    <w:b/>
                    <w:bCs/>
                    <w:noProof w:val="0"/>
                    <w:sz w:val="26"/>
                    <w:szCs w:val="26"/>
                    <w:rtl/>
                  </w:rPr>
                  <w:t>ה</w:t>
                </w:r>
                <w:r w:rsidR="00635F41">
                  <w:rPr>
                    <w:rFonts w:ascii="Arial" w:hAnsi="Arial"/>
                    <w:b/>
                    <w:bCs/>
                    <w:noProof w:val="0"/>
                    <w:sz w:val="26"/>
                    <w:szCs w:val="26"/>
                    <w:rtl/>
                  </w:rPr>
                  <w:t>מבקש</w:t>
                </w:r>
                <w:r w:rsidR="00635F41">
                  <w:rPr>
                    <w:rFonts w:ascii="Arial" w:hAnsi="Arial" w:hint="cs"/>
                    <w:b/>
                    <w:bCs/>
                    <w:noProof w:val="0"/>
                    <w:sz w:val="26"/>
                    <w:szCs w:val="26"/>
                    <w:rtl/>
                  </w:rPr>
                  <w:t>ת</w:t>
                </w:r>
              </w:p>
            </w:sdtContent>
          </w:sdt>
        </w:tc>
        <w:tc>
          <w:tcPr>
            <w:tcW w:w="5571" w:type="dxa"/>
          </w:tcPr>
          <w:p w:rsidR="003763AB" w:rsidRDefault="00453209" w:rsidP="00A95A86">
            <w:pPr>
              <w:suppressLineNumbers/>
              <w:rPr>
                <w:sz w:val="26"/>
                <w:szCs w:val="26"/>
                <w:rtl/>
              </w:rPr>
            </w:pPr>
            <w:sdt>
              <w:sdtPr>
                <w:rPr>
                  <w:sz w:val="26"/>
                  <w:szCs w:val="26"/>
                  <w:rtl/>
                </w:rPr>
                <w:alias w:val="1478"/>
                <w:tag w:val="1478"/>
                <w:id w:val="-2076122985"/>
                <w:text w:multiLine="1"/>
              </w:sdtPr>
              <w:sdtEndPr/>
              <w:sdtContent>
                <w:r w:rsidR="00A95A86">
                  <w:rPr>
                    <w:rFonts w:ascii="Arial" w:hAnsi="Arial" w:hint="cs"/>
                    <w:b/>
                    <w:bCs/>
                    <w:noProof w:val="0"/>
                    <w:sz w:val="26"/>
                    <w:szCs w:val="26"/>
                    <w:rtl/>
                  </w:rPr>
                  <w:t>פלונית</w:t>
                </w:r>
              </w:sdtContent>
            </w:sdt>
          </w:p>
          <w:p w:rsidR="0094424E" w:rsidRPr="00635F41" w:rsidRDefault="001D3441" w:rsidP="001C5B01">
            <w:pPr>
              <w:suppressLineNumbers/>
              <w:rPr>
                <w:b/>
                <w:bCs/>
                <w:noProof w:val="0"/>
                <w:sz w:val="26"/>
                <w:szCs w:val="26"/>
              </w:rPr>
            </w:pPr>
            <w:r w:rsidRPr="00635F41">
              <w:rPr>
                <w:rFonts w:hint="cs"/>
                <w:b/>
                <w:bCs/>
                <w:sz w:val="26"/>
                <w:szCs w:val="26"/>
                <w:rtl/>
              </w:rPr>
              <w:t>ע"י ב"כ עו"ד</w:t>
            </w:r>
            <w:r w:rsidR="00635F41" w:rsidRPr="00635F41">
              <w:rPr>
                <w:rFonts w:hint="cs"/>
                <w:b/>
                <w:bCs/>
                <w:sz w:val="26"/>
                <w:szCs w:val="26"/>
                <w:rtl/>
              </w:rPr>
              <w:t xml:space="preserve"> רות דיין-וולפנר</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453209" w:rsidP="001C5B01">
            <w:pPr>
              <w:suppressLineNumbers/>
              <w:rPr>
                <w:rFonts w:ascii="Arial" w:hAnsi="Arial"/>
                <w:b/>
                <w:bCs/>
                <w:noProof w:val="0"/>
                <w:sz w:val="26"/>
                <w:szCs w:val="26"/>
              </w:rPr>
            </w:pPr>
            <w:sdt>
              <w:sdtPr>
                <w:rPr>
                  <w:sz w:val="26"/>
                  <w:szCs w:val="26"/>
                  <w:rtl/>
                </w:rPr>
                <w:alias w:val="1184"/>
                <w:tag w:val="1184"/>
                <w:id w:val="-340621022"/>
                <w:text w:multiLine="1"/>
              </w:sdtPr>
              <w:sdtEndPr/>
              <w:sdtContent>
                <w:r w:rsidR="00E8455A">
                  <w:rPr>
                    <w:rFonts w:ascii="Arial" w:hAnsi="Arial" w:hint="cs"/>
                    <w:b/>
                    <w:bCs/>
                    <w:noProof w:val="0"/>
                    <w:sz w:val="26"/>
                    <w:szCs w:val="26"/>
                    <w:rtl/>
                  </w:rPr>
                  <w:t>ה</w:t>
                </w:r>
                <w:r w:rsidR="008D3BCC">
                  <w:rPr>
                    <w:rFonts w:ascii="Arial" w:hAnsi="Arial"/>
                    <w:b/>
                    <w:bCs/>
                    <w:noProof w:val="0"/>
                    <w:sz w:val="26"/>
                    <w:szCs w:val="26"/>
                    <w:rtl/>
                  </w:rPr>
                  <w:t>משיבים</w:t>
                </w:r>
              </w:sdtContent>
            </w:sdt>
          </w:p>
        </w:tc>
        <w:tc>
          <w:tcPr>
            <w:tcW w:w="5571" w:type="dxa"/>
          </w:tcPr>
          <w:p w:rsidR="003763AB" w:rsidRDefault="00453209" w:rsidP="001C5B01">
            <w:pPr>
              <w:suppressLineNumbers/>
              <w:rPr>
                <w:sz w:val="26"/>
                <w:szCs w:val="26"/>
                <w:rtl/>
              </w:rPr>
            </w:pPr>
            <w:sdt>
              <w:sdtPr>
                <w:rPr>
                  <w:sz w:val="26"/>
                  <w:szCs w:val="26"/>
                  <w:rtl/>
                </w:rPr>
                <w:alias w:val="1571"/>
                <w:tag w:val="1571"/>
                <w:id w:val="1028836282"/>
                <w:text w:multiLine="1"/>
              </w:sdtPr>
              <w:sdtEndPr/>
              <w:sdtContent>
                <w:r w:rsidR="008D3BCC">
                  <w:rPr>
                    <w:rFonts w:ascii="Arial" w:hAnsi="Arial"/>
                    <w:b/>
                    <w:bCs/>
                    <w:noProof w:val="0"/>
                    <w:sz w:val="26"/>
                    <w:szCs w:val="26"/>
                    <w:rtl/>
                  </w:rPr>
                  <w:t>1</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rFonts w:ascii="Arial" w:hAnsi="Arial"/>
                  <w:b/>
                  <w:bCs/>
                  <w:noProof w:val="0"/>
                  <w:sz w:val="26"/>
                  <w:szCs w:val="26"/>
                  <w:rtl/>
                </w:rPr>
                <w:alias w:val="1486"/>
                <w:tag w:val="1486"/>
                <w:id w:val="-309872140"/>
                <w:text w:multiLine="1"/>
              </w:sdtPr>
              <w:sdtEndPr/>
              <w:sdtContent>
                <w:r w:rsidR="00A95A86">
                  <w:rPr>
                    <w:rFonts w:ascii="Arial" w:hAnsi="Arial" w:hint="cs"/>
                    <w:b/>
                    <w:bCs/>
                    <w:noProof w:val="0"/>
                    <w:sz w:val="26"/>
                    <w:szCs w:val="26"/>
                    <w:rtl/>
                  </w:rPr>
                  <w:t>פלוני</w:t>
                </w:r>
              </w:sdtContent>
            </w:sdt>
          </w:p>
          <w:p w:rsidR="0094424E" w:rsidRPr="00635F41" w:rsidRDefault="001D3441" w:rsidP="001C5B01">
            <w:pPr>
              <w:suppressLineNumbers/>
              <w:rPr>
                <w:b/>
                <w:bCs/>
                <w:noProof w:val="0"/>
                <w:sz w:val="26"/>
                <w:szCs w:val="26"/>
                <w:rtl/>
              </w:rPr>
            </w:pPr>
            <w:r w:rsidRPr="00635F41">
              <w:rPr>
                <w:rFonts w:hint="cs"/>
                <w:b/>
                <w:bCs/>
                <w:sz w:val="26"/>
                <w:szCs w:val="26"/>
                <w:rtl/>
              </w:rPr>
              <w:t>ע"י ב"כ עו"ד</w:t>
            </w:r>
            <w:r w:rsidR="00635F41" w:rsidRPr="00635F41">
              <w:rPr>
                <w:rFonts w:hint="cs"/>
                <w:b/>
                <w:bCs/>
                <w:noProof w:val="0"/>
                <w:sz w:val="26"/>
                <w:szCs w:val="26"/>
                <w:rtl/>
              </w:rPr>
              <w:t xml:space="preserve"> ענבל דקל </w:t>
            </w:r>
          </w:p>
          <w:p w:rsidR="00635F41" w:rsidRDefault="00635F41" w:rsidP="00635F41">
            <w:pPr>
              <w:suppressLineNumbers/>
              <w:rPr>
                <w:sz w:val="26"/>
                <w:szCs w:val="26"/>
                <w:rtl/>
              </w:rPr>
            </w:pPr>
          </w:p>
          <w:p w:rsidR="003763AB" w:rsidRDefault="00453209" w:rsidP="00635F41">
            <w:pPr>
              <w:suppressLineNumbers/>
              <w:rPr>
                <w:sz w:val="26"/>
                <w:szCs w:val="26"/>
                <w:rtl/>
              </w:rPr>
            </w:pPr>
            <w:sdt>
              <w:sdtPr>
                <w:rPr>
                  <w:sz w:val="26"/>
                  <w:szCs w:val="26"/>
                  <w:rtl/>
                </w:rPr>
                <w:alias w:val="1571"/>
                <w:tag w:val="1571"/>
                <w:id w:val="-1048370910"/>
                <w:text w:multiLine="1"/>
              </w:sdtPr>
              <w:sdtEndPr/>
              <w:sdtContent>
                <w:r w:rsidR="008D3BCC">
                  <w:rPr>
                    <w:rFonts w:ascii="Arial" w:hAnsi="Arial"/>
                    <w:b/>
                    <w:bCs/>
                    <w:noProof w:val="0"/>
                    <w:sz w:val="26"/>
                    <w:szCs w:val="26"/>
                    <w:rtl/>
                  </w:rPr>
                  <w:t>2</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b/>
                  <w:bCs/>
                  <w:sz w:val="26"/>
                  <w:szCs w:val="26"/>
                  <w:rtl/>
                </w:rPr>
                <w:alias w:val="1486"/>
                <w:tag w:val="1486"/>
                <w:id w:val="-234630951"/>
                <w:text w:multiLine="1"/>
              </w:sdtPr>
              <w:sdtEndPr/>
              <w:sdtContent>
                <w:r w:rsidR="007B702A" w:rsidRPr="007B702A">
                  <w:rPr>
                    <w:rFonts w:hint="cs"/>
                    <w:b/>
                    <w:bCs/>
                    <w:sz w:val="26"/>
                    <w:szCs w:val="26"/>
                    <w:rtl/>
                  </w:rPr>
                  <w:t xml:space="preserve">מדינת ישראל - </w:t>
                </w:r>
                <w:r w:rsidR="00635F41" w:rsidRPr="007B702A">
                  <w:rPr>
                    <w:rFonts w:ascii="Arial" w:hAnsi="Arial" w:hint="cs"/>
                    <w:b/>
                    <w:bCs/>
                    <w:noProof w:val="0"/>
                    <w:sz w:val="26"/>
                    <w:szCs w:val="26"/>
                    <w:rtl/>
                  </w:rPr>
                  <w:t xml:space="preserve">פרקליטות </w:t>
                </w:r>
                <w:r w:rsidR="00C527AF">
                  <w:rPr>
                    <w:rFonts w:ascii="Arial" w:hAnsi="Arial" w:hint="cs"/>
                    <w:b/>
                    <w:bCs/>
                    <w:noProof w:val="0"/>
                    <w:sz w:val="26"/>
                    <w:szCs w:val="26"/>
                    <w:rtl/>
                  </w:rPr>
                  <w:t>מחוז תל אביב</w:t>
                </w:r>
                <w:r w:rsidR="00C527AF">
                  <w:rPr>
                    <w:rFonts w:ascii="Arial" w:hAnsi="Arial"/>
                    <w:b/>
                    <w:bCs/>
                    <w:noProof w:val="0"/>
                    <w:sz w:val="26"/>
                    <w:szCs w:val="26"/>
                    <w:rtl/>
                  </w:rPr>
                  <w:br/>
                </w:r>
                <w:r w:rsidR="00C527AF">
                  <w:rPr>
                    <w:rFonts w:hint="cs"/>
                    <w:b/>
                    <w:bCs/>
                    <w:sz w:val="26"/>
                    <w:szCs w:val="26"/>
                    <w:rtl/>
                  </w:rPr>
                  <w:t>ע"י ב"כ עו"ד עמית טרכטינגוט</w:t>
                </w:r>
              </w:sdtContent>
            </w:sdt>
          </w:p>
          <w:p w:rsidR="0094424E" w:rsidRPr="00FA4EAF" w:rsidRDefault="0094424E" w:rsidP="001C5B01">
            <w:pPr>
              <w:suppressLineNumbers/>
              <w:rPr>
                <w:b/>
                <w:bCs/>
                <w:noProof w:val="0"/>
                <w:sz w:val="26"/>
                <w:szCs w:val="26"/>
                <w:rtl/>
              </w:rPr>
            </w:pPr>
          </w:p>
        </w:tc>
      </w:tr>
      <w:tr w:rsidR="004C17EE" w:rsidRPr="00FA4EAF" w:rsidTr="00D620FD">
        <w:trPr>
          <w:jc w:val="center"/>
        </w:trPr>
        <w:tc>
          <w:tcPr>
            <w:tcW w:w="8820" w:type="dxa"/>
            <w:gridSpan w:val="3"/>
          </w:tcPr>
          <w:p w:rsidR="007E3CFB" w:rsidRDefault="007E3CFB">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Pr="00635F41" w:rsidRDefault="00694556" w:rsidP="001C5B01">
      <w:pPr>
        <w:suppressLineNumbers/>
        <w:spacing w:line="360" w:lineRule="auto"/>
        <w:jc w:val="both"/>
        <w:rPr>
          <w:rFonts w:ascii="Arial" w:hAnsi="Arial"/>
          <w:b/>
          <w:bCs/>
          <w:noProof w:val="0"/>
          <w:rtl/>
        </w:rPr>
      </w:pPr>
    </w:p>
    <w:p w:rsidR="00694556" w:rsidRDefault="00635F41" w:rsidP="00B128D4">
      <w:pPr>
        <w:spacing w:line="360" w:lineRule="auto"/>
        <w:jc w:val="both"/>
        <w:rPr>
          <w:rFonts w:ascii="Arial" w:hAnsi="Arial"/>
          <w:noProof w:val="0"/>
          <w:rtl/>
        </w:rPr>
      </w:pPr>
      <w:bookmarkStart w:id="1" w:name="NGCSBookmark"/>
      <w:bookmarkEnd w:id="1"/>
      <w:r w:rsidRPr="00635F41">
        <w:rPr>
          <w:rFonts w:ascii="Arial" w:hAnsi="Arial" w:hint="cs"/>
          <w:b/>
          <w:bCs/>
          <w:noProof w:val="0"/>
          <w:rtl/>
        </w:rPr>
        <w:t>בקשת רשות ערעור על פסק דינו של בית המשפט לענייני משפחה מיום 5.5.24 (כב' השופטת ורד שב</w:t>
      </w:r>
      <w:r w:rsidR="00434CA4">
        <w:rPr>
          <w:rFonts w:ascii="Arial" w:hAnsi="Arial" w:hint="cs"/>
          <w:b/>
          <w:bCs/>
          <w:noProof w:val="0"/>
          <w:rtl/>
        </w:rPr>
        <w:t xml:space="preserve">יט-פינקלשטיין בע"ר 58585-01-24) </w:t>
      </w:r>
      <w:r w:rsidRPr="00635F41">
        <w:rPr>
          <w:rFonts w:ascii="Arial" w:hAnsi="Arial" w:hint="cs"/>
          <w:b/>
          <w:bCs/>
          <w:noProof w:val="0"/>
          <w:rtl/>
        </w:rPr>
        <w:t xml:space="preserve">שדחה ערעור על החלטה מיום 9.1.24 (כב' הרשמת גלי רון בתלה"מ 51152-03-23) </w:t>
      </w:r>
      <w:r>
        <w:rPr>
          <w:rFonts w:ascii="Arial" w:hAnsi="Arial" w:hint="cs"/>
          <w:b/>
          <w:bCs/>
          <w:noProof w:val="0"/>
          <w:rtl/>
        </w:rPr>
        <w:t>בגדר</w:t>
      </w:r>
      <w:r w:rsidR="002E042E">
        <w:rPr>
          <w:rFonts w:ascii="Arial" w:hAnsi="Arial" w:hint="cs"/>
          <w:b/>
          <w:bCs/>
          <w:noProof w:val="0"/>
          <w:rtl/>
        </w:rPr>
        <w:t>ה</w:t>
      </w:r>
      <w:r>
        <w:rPr>
          <w:rFonts w:ascii="Arial" w:hAnsi="Arial" w:hint="cs"/>
          <w:b/>
          <w:bCs/>
          <w:noProof w:val="0"/>
          <w:rtl/>
        </w:rPr>
        <w:t xml:space="preserve"> התקבלה</w:t>
      </w:r>
      <w:r w:rsidRPr="00635F41">
        <w:rPr>
          <w:rFonts w:ascii="Arial" w:hAnsi="Arial" w:hint="cs"/>
          <w:b/>
          <w:bCs/>
          <w:noProof w:val="0"/>
          <w:rtl/>
        </w:rPr>
        <w:t xml:space="preserve"> טענת המשיב כי המב</w:t>
      </w:r>
      <w:r w:rsidR="0066402D">
        <w:rPr>
          <w:rFonts w:ascii="Arial" w:hAnsi="Arial" w:hint="cs"/>
          <w:b/>
          <w:bCs/>
          <w:noProof w:val="0"/>
          <w:rtl/>
        </w:rPr>
        <w:t>קשת שילמה אגרה בחסר ו</w:t>
      </w:r>
      <w:r w:rsidR="009026AA">
        <w:rPr>
          <w:rFonts w:ascii="Arial" w:hAnsi="Arial" w:hint="cs"/>
          <w:b/>
          <w:bCs/>
          <w:noProof w:val="0"/>
          <w:rtl/>
        </w:rPr>
        <w:t xml:space="preserve">בית המשפט </w:t>
      </w:r>
      <w:r w:rsidR="0066402D">
        <w:rPr>
          <w:rFonts w:ascii="Arial" w:hAnsi="Arial" w:hint="cs"/>
          <w:b/>
          <w:bCs/>
          <w:noProof w:val="0"/>
          <w:rtl/>
        </w:rPr>
        <w:t xml:space="preserve">הורה </w:t>
      </w:r>
      <w:r w:rsidR="00B128D4">
        <w:rPr>
          <w:rFonts w:ascii="Arial" w:hAnsi="Arial" w:hint="cs"/>
          <w:b/>
          <w:bCs/>
          <w:noProof w:val="0"/>
          <w:rtl/>
        </w:rPr>
        <w:t xml:space="preserve">על הגשת </w:t>
      </w:r>
      <w:r w:rsidRPr="00635F41">
        <w:rPr>
          <w:rFonts w:ascii="Arial" w:hAnsi="Arial" w:hint="cs"/>
          <w:b/>
          <w:bCs/>
          <w:noProof w:val="0"/>
          <w:rtl/>
        </w:rPr>
        <w:t xml:space="preserve">כתב תביעה מתוקן במסגרתו </w:t>
      </w:r>
      <w:r w:rsidR="00B128D4">
        <w:rPr>
          <w:rFonts w:ascii="Arial" w:hAnsi="Arial" w:hint="cs"/>
          <w:b/>
          <w:bCs/>
          <w:noProof w:val="0"/>
          <w:rtl/>
        </w:rPr>
        <w:t>יפורט</w:t>
      </w:r>
      <w:r w:rsidRPr="00635F41">
        <w:rPr>
          <w:rFonts w:ascii="Arial" w:hAnsi="Arial" w:hint="cs"/>
          <w:b/>
          <w:bCs/>
          <w:noProof w:val="0"/>
          <w:rtl/>
        </w:rPr>
        <w:t xml:space="preserve"> מהו הסכום הכספי המדויק לו  עותרת </w:t>
      </w:r>
      <w:r w:rsidR="00B128D4">
        <w:rPr>
          <w:rFonts w:ascii="Arial" w:hAnsi="Arial" w:hint="cs"/>
          <w:b/>
          <w:bCs/>
          <w:noProof w:val="0"/>
          <w:rtl/>
        </w:rPr>
        <w:t xml:space="preserve">המבקשת </w:t>
      </w:r>
      <w:r w:rsidRPr="00635F41">
        <w:rPr>
          <w:rFonts w:ascii="Arial" w:hAnsi="Arial" w:hint="cs"/>
          <w:b/>
          <w:bCs/>
          <w:noProof w:val="0"/>
          <w:rtl/>
        </w:rPr>
        <w:t>בתביעתה ובהתאם לכך תש</w:t>
      </w:r>
      <w:r w:rsidR="00B128D4">
        <w:rPr>
          <w:rFonts w:ascii="Arial" w:hAnsi="Arial" w:hint="cs"/>
          <w:b/>
          <w:bCs/>
          <w:noProof w:val="0"/>
          <w:rtl/>
        </w:rPr>
        <w:t>ו</w:t>
      </w:r>
      <w:r w:rsidRPr="00635F41">
        <w:rPr>
          <w:rFonts w:ascii="Arial" w:hAnsi="Arial" w:hint="cs"/>
          <w:b/>
          <w:bCs/>
          <w:noProof w:val="0"/>
          <w:rtl/>
        </w:rPr>
        <w:t xml:space="preserve">לם האגרה הנדרשת בגין הסעדים הכספיים. </w:t>
      </w:r>
      <w:r>
        <w:rPr>
          <w:rFonts w:ascii="Arial" w:hAnsi="Arial" w:hint="cs"/>
          <w:noProof w:val="0"/>
          <w:rtl/>
        </w:rPr>
        <w:t xml:space="preserve">     </w:t>
      </w:r>
    </w:p>
    <w:p w:rsidR="00694556" w:rsidRDefault="00694556">
      <w:pPr>
        <w:spacing w:line="360" w:lineRule="auto"/>
        <w:jc w:val="both"/>
        <w:rPr>
          <w:rFonts w:ascii="Arial" w:hAnsi="Arial"/>
          <w:noProof w:val="0"/>
          <w:rtl/>
        </w:rPr>
      </w:pPr>
    </w:p>
    <w:p w:rsidR="00635F41" w:rsidRDefault="00635F41">
      <w:pPr>
        <w:spacing w:line="360" w:lineRule="auto"/>
        <w:jc w:val="both"/>
        <w:rPr>
          <w:rFonts w:ascii="Arial" w:hAnsi="Arial"/>
          <w:b/>
          <w:bCs/>
          <w:noProof w:val="0"/>
          <w:rtl/>
        </w:rPr>
      </w:pPr>
      <w:r>
        <w:rPr>
          <w:rFonts w:ascii="Arial" w:hAnsi="Arial" w:hint="cs"/>
          <w:b/>
          <w:bCs/>
          <w:noProof w:val="0"/>
          <w:rtl/>
        </w:rPr>
        <w:t>א.</w:t>
      </w:r>
      <w:r>
        <w:rPr>
          <w:rFonts w:ascii="Arial" w:hAnsi="Arial" w:hint="cs"/>
          <w:b/>
          <w:bCs/>
          <w:noProof w:val="0"/>
          <w:rtl/>
        </w:rPr>
        <w:tab/>
        <w:t xml:space="preserve">רקע עובדתי </w:t>
      </w:r>
    </w:p>
    <w:p w:rsidR="00635F41" w:rsidRDefault="00635F41">
      <w:pPr>
        <w:spacing w:line="360" w:lineRule="auto"/>
        <w:jc w:val="both"/>
        <w:rPr>
          <w:rFonts w:ascii="Arial" w:hAnsi="Arial"/>
          <w:b/>
          <w:bCs/>
          <w:noProof w:val="0"/>
          <w:rtl/>
        </w:rPr>
      </w:pPr>
    </w:p>
    <w:p w:rsidR="004449DB" w:rsidRDefault="002E042E" w:rsidP="00587F3A">
      <w:pPr>
        <w:spacing w:line="360" w:lineRule="auto"/>
        <w:ind w:left="720" w:hanging="720"/>
        <w:jc w:val="both"/>
        <w:rPr>
          <w:rFonts w:ascii="Arial" w:hAnsi="Arial"/>
          <w:noProof w:val="0"/>
          <w:rtl/>
        </w:rPr>
      </w:pPr>
      <w:r w:rsidRPr="002E042E">
        <w:rPr>
          <w:rFonts w:ascii="Arial" w:hAnsi="Arial" w:hint="cs"/>
          <w:noProof w:val="0"/>
          <w:rtl/>
        </w:rPr>
        <w:t>1.</w:t>
      </w:r>
      <w:r w:rsidRPr="002E042E">
        <w:rPr>
          <w:rFonts w:ascii="Arial" w:hAnsi="Arial" w:hint="cs"/>
          <w:noProof w:val="0"/>
          <w:rtl/>
        </w:rPr>
        <w:tab/>
      </w:r>
      <w:r w:rsidR="005674E5">
        <w:rPr>
          <w:rFonts w:ascii="Arial" w:hAnsi="Arial" w:hint="cs"/>
          <w:noProof w:val="0"/>
          <w:rtl/>
        </w:rPr>
        <w:t xml:space="preserve">המבקשת והמשיב </w:t>
      </w:r>
      <w:r w:rsidR="004449DB">
        <w:rPr>
          <w:rFonts w:ascii="Arial" w:hAnsi="Arial" w:hint="cs"/>
          <w:noProof w:val="0"/>
          <w:rtl/>
        </w:rPr>
        <w:t>הינם בני זוג</w:t>
      </w:r>
      <w:r w:rsidR="005674E5">
        <w:rPr>
          <w:rFonts w:ascii="Arial" w:hAnsi="Arial" w:hint="cs"/>
          <w:noProof w:val="0"/>
          <w:rtl/>
        </w:rPr>
        <w:t xml:space="preserve"> </w:t>
      </w:r>
      <w:r w:rsidR="004449DB">
        <w:rPr>
          <w:rFonts w:ascii="Arial" w:hAnsi="Arial" w:hint="cs"/>
          <w:noProof w:val="0"/>
          <w:rtl/>
        </w:rPr>
        <w:t xml:space="preserve">אשר </w:t>
      </w:r>
      <w:r w:rsidR="005674E5">
        <w:rPr>
          <w:rFonts w:ascii="Arial" w:hAnsi="Arial" w:hint="cs"/>
          <w:noProof w:val="0"/>
          <w:rtl/>
        </w:rPr>
        <w:t>חיו יחד כידועים בציבור כ-16 שנ</w:t>
      </w:r>
      <w:r w:rsidR="00B128D4">
        <w:rPr>
          <w:rFonts w:ascii="Arial" w:hAnsi="Arial" w:hint="cs"/>
          <w:noProof w:val="0"/>
          <w:rtl/>
        </w:rPr>
        <w:t>ים</w:t>
      </w:r>
      <w:r w:rsidR="004449DB">
        <w:rPr>
          <w:rFonts w:ascii="Arial" w:hAnsi="Arial" w:hint="cs"/>
          <w:noProof w:val="0"/>
          <w:rtl/>
        </w:rPr>
        <w:t xml:space="preserve">. </w:t>
      </w:r>
    </w:p>
    <w:p w:rsidR="004449DB" w:rsidRDefault="004449DB" w:rsidP="004449DB">
      <w:pPr>
        <w:spacing w:line="360" w:lineRule="auto"/>
        <w:ind w:left="720" w:hanging="720"/>
        <w:jc w:val="both"/>
        <w:rPr>
          <w:rFonts w:ascii="Arial" w:hAnsi="Arial"/>
          <w:noProof w:val="0"/>
          <w:rtl/>
        </w:rPr>
      </w:pPr>
    </w:p>
    <w:p w:rsidR="00BA4E0B" w:rsidRDefault="004449DB" w:rsidP="00A95A86">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B42C51">
        <w:rPr>
          <w:rFonts w:ascii="Arial" w:hAnsi="Arial" w:hint="cs"/>
          <w:noProof w:val="0"/>
          <w:rtl/>
        </w:rPr>
        <w:t>ב</w:t>
      </w:r>
      <w:r w:rsidR="00BA4E0B">
        <w:rPr>
          <w:rFonts w:ascii="Arial" w:hAnsi="Arial" w:hint="cs"/>
          <w:noProof w:val="0"/>
          <w:rtl/>
        </w:rPr>
        <w:t>שנת 1996</w:t>
      </w:r>
      <w:r w:rsidR="00B128D4">
        <w:rPr>
          <w:rFonts w:ascii="Arial" w:hAnsi="Arial" w:hint="cs"/>
          <w:noProof w:val="0"/>
          <w:rtl/>
        </w:rPr>
        <w:t xml:space="preserve">, עוד בטרם שהצדדים הכירו, </w:t>
      </w:r>
      <w:r w:rsidR="00BA4E0B">
        <w:rPr>
          <w:rFonts w:ascii="Arial" w:hAnsi="Arial" w:hint="cs"/>
          <w:noProof w:val="0"/>
          <w:rtl/>
        </w:rPr>
        <w:t xml:space="preserve">רכש המשיב מאחותו מגרש </w:t>
      </w:r>
      <w:r w:rsidR="00B311F0">
        <w:rPr>
          <w:rFonts w:ascii="Arial" w:hAnsi="Arial" w:hint="cs"/>
          <w:noProof w:val="0"/>
          <w:rtl/>
        </w:rPr>
        <w:t>בא</w:t>
      </w:r>
      <w:r w:rsidR="00A95A86">
        <w:rPr>
          <w:rFonts w:ascii="Arial" w:hAnsi="Arial" w:hint="cs"/>
          <w:noProof w:val="0"/>
          <w:rtl/>
        </w:rPr>
        <w:t>'</w:t>
      </w:r>
      <w:r w:rsidR="00B311F0">
        <w:rPr>
          <w:rFonts w:ascii="Arial" w:hAnsi="Arial" w:hint="cs"/>
          <w:noProof w:val="0"/>
          <w:rtl/>
        </w:rPr>
        <w:t xml:space="preserve"> </w:t>
      </w:r>
      <w:r w:rsidR="00BA4E0B">
        <w:rPr>
          <w:rFonts w:ascii="Arial" w:hAnsi="Arial" w:hint="cs"/>
          <w:noProof w:val="0"/>
          <w:rtl/>
        </w:rPr>
        <w:t xml:space="preserve">בשווי של מיליון ₪ אשר כיום מוערך </w:t>
      </w:r>
      <w:r w:rsidR="00F472D7">
        <w:rPr>
          <w:rFonts w:ascii="Arial" w:hAnsi="Arial" w:hint="cs"/>
          <w:noProof w:val="0"/>
          <w:rtl/>
        </w:rPr>
        <w:t xml:space="preserve">ע"י המבקשת </w:t>
      </w:r>
      <w:r w:rsidR="00BA4E0B">
        <w:rPr>
          <w:rFonts w:ascii="Arial" w:hAnsi="Arial" w:hint="cs"/>
          <w:noProof w:val="0"/>
          <w:rtl/>
        </w:rPr>
        <w:t>ב</w:t>
      </w:r>
      <w:r w:rsidR="00F472D7">
        <w:rPr>
          <w:rFonts w:ascii="Arial" w:hAnsi="Arial" w:hint="cs"/>
          <w:noProof w:val="0"/>
          <w:rtl/>
        </w:rPr>
        <w:t xml:space="preserve">סך של </w:t>
      </w:r>
      <w:r w:rsidR="00BA4E0B">
        <w:rPr>
          <w:rFonts w:ascii="Arial" w:hAnsi="Arial" w:hint="cs"/>
          <w:noProof w:val="0"/>
          <w:rtl/>
        </w:rPr>
        <w:t xml:space="preserve">כ-10 מיליון ₪ (להלן: </w:t>
      </w:r>
      <w:r w:rsidR="00BA4E0B" w:rsidRPr="00BA4E0B">
        <w:rPr>
          <w:rFonts w:ascii="Arial" w:hAnsi="Arial" w:hint="cs"/>
          <w:b/>
          <w:bCs/>
          <w:noProof w:val="0"/>
          <w:rtl/>
        </w:rPr>
        <w:t>המגרש</w:t>
      </w:r>
      <w:r w:rsidR="00BA4E0B">
        <w:rPr>
          <w:rFonts w:ascii="Arial" w:hAnsi="Arial" w:hint="cs"/>
          <w:noProof w:val="0"/>
          <w:rtl/>
        </w:rPr>
        <w:t>).</w:t>
      </w:r>
    </w:p>
    <w:p w:rsidR="00BA4E0B" w:rsidRDefault="00BA4E0B" w:rsidP="004449DB">
      <w:pPr>
        <w:spacing w:line="360" w:lineRule="auto"/>
        <w:ind w:left="720" w:hanging="720"/>
        <w:jc w:val="both"/>
        <w:rPr>
          <w:rFonts w:ascii="Arial" w:hAnsi="Arial"/>
          <w:noProof w:val="0"/>
          <w:rtl/>
        </w:rPr>
      </w:pPr>
    </w:p>
    <w:p w:rsidR="00BA4E0B" w:rsidRDefault="00BA4E0B" w:rsidP="00C527AF">
      <w:pPr>
        <w:spacing w:line="360" w:lineRule="auto"/>
        <w:ind w:left="720" w:hanging="720"/>
        <w:jc w:val="both"/>
        <w:rPr>
          <w:rFonts w:ascii="Arial" w:hAnsi="Arial"/>
          <w:noProof w:val="0"/>
          <w:rtl/>
        </w:rPr>
      </w:pPr>
      <w:r>
        <w:rPr>
          <w:rFonts w:ascii="Arial" w:hAnsi="Arial" w:hint="cs"/>
          <w:noProof w:val="0"/>
          <w:rtl/>
        </w:rPr>
        <w:t>3.</w:t>
      </w:r>
      <w:r>
        <w:rPr>
          <w:rFonts w:ascii="Arial" w:hAnsi="Arial"/>
          <w:noProof w:val="0"/>
          <w:rtl/>
        </w:rPr>
        <w:tab/>
      </w:r>
      <w:r>
        <w:rPr>
          <w:rFonts w:ascii="Arial" w:hAnsi="Arial" w:hint="cs"/>
          <w:noProof w:val="0"/>
          <w:rtl/>
        </w:rPr>
        <w:t xml:space="preserve">ביום 12.7.2009 חתמו הצדדים על הסכם חיים משותפים ויחסי ממון (להלן: </w:t>
      </w:r>
      <w:r w:rsidRPr="00BA4E0B">
        <w:rPr>
          <w:rFonts w:ascii="Arial" w:hAnsi="Arial" w:hint="cs"/>
          <w:b/>
          <w:bCs/>
          <w:noProof w:val="0"/>
          <w:rtl/>
        </w:rPr>
        <w:t>ההסכם</w:t>
      </w:r>
      <w:r>
        <w:rPr>
          <w:rFonts w:ascii="Arial" w:hAnsi="Arial" w:hint="cs"/>
          <w:noProof w:val="0"/>
          <w:rtl/>
        </w:rPr>
        <w:t xml:space="preserve">) אשר אושר בביהמ"ש ביום 9.8.2009, במסגרתו קבעו הצדדים משטר של הפרדה רכושית באשר לרכוש שצבר כל אחד מהם בעבר או שיצבור בעתיד וכן הסדירו את </w:t>
      </w:r>
      <w:r w:rsidR="00B311F0">
        <w:rPr>
          <w:rFonts w:ascii="Arial" w:hAnsi="Arial" w:hint="cs"/>
          <w:noProof w:val="0"/>
          <w:rtl/>
        </w:rPr>
        <w:t xml:space="preserve">יתר </w:t>
      </w:r>
      <w:r>
        <w:rPr>
          <w:rFonts w:ascii="Arial" w:hAnsi="Arial" w:hint="cs"/>
          <w:noProof w:val="0"/>
          <w:rtl/>
        </w:rPr>
        <w:t xml:space="preserve">העניינים הנוגעים ליחסי הממון ביניהם. </w:t>
      </w:r>
    </w:p>
    <w:p w:rsidR="00BA4E0B" w:rsidRDefault="00BA4E0B" w:rsidP="004449DB">
      <w:pPr>
        <w:spacing w:line="360" w:lineRule="auto"/>
        <w:ind w:left="720" w:hanging="720"/>
        <w:jc w:val="both"/>
        <w:rPr>
          <w:rFonts w:ascii="Arial" w:hAnsi="Arial"/>
          <w:noProof w:val="0"/>
          <w:rtl/>
        </w:rPr>
      </w:pPr>
    </w:p>
    <w:p w:rsidR="006F4AC6" w:rsidRDefault="00BF044E" w:rsidP="009026AA">
      <w:pPr>
        <w:spacing w:line="360" w:lineRule="auto"/>
        <w:ind w:left="720" w:hanging="720"/>
        <w:jc w:val="both"/>
        <w:rPr>
          <w:rFonts w:ascii="Arial" w:hAnsi="Arial"/>
          <w:noProof w:val="0"/>
          <w:rtl/>
        </w:rPr>
      </w:pPr>
      <w:r>
        <w:rPr>
          <w:rFonts w:ascii="Arial" w:hAnsi="Arial" w:hint="cs"/>
          <w:noProof w:val="0"/>
          <w:rtl/>
        </w:rPr>
        <w:t>4</w:t>
      </w:r>
      <w:r w:rsidR="00BA4E0B">
        <w:rPr>
          <w:rFonts w:ascii="Arial" w:hAnsi="Arial" w:hint="cs"/>
          <w:noProof w:val="0"/>
          <w:rtl/>
        </w:rPr>
        <w:t>.</w:t>
      </w:r>
      <w:r w:rsidR="00BA4E0B">
        <w:rPr>
          <w:rFonts w:ascii="Arial" w:hAnsi="Arial"/>
          <w:noProof w:val="0"/>
          <w:rtl/>
        </w:rPr>
        <w:tab/>
      </w:r>
      <w:r w:rsidR="00F0072E">
        <w:rPr>
          <w:rFonts w:ascii="Arial" w:hAnsi="Arial" w:hint="cs"/>
          <w:noProof w:val="0"/>
          <w:rtl/>
        </w:rPr>
        <w:t>יחסי הצדדים עלו על שרטון וביום 22.3.23 הגישה המבקשת תביעה רכושית כנגד המשיב</w:t>
      </w:r>
      <w:r w:rsidR="0047748D">
        <w:rPr>
          <w:rFonts w:ascii="Arial" w:hAnsi="Arial" w:hint="cs"/>
          <w:noProof w:val="0"/>
          <w:rtl/>
        </w:rPr>
        <w:t xml:space="preserve"> (להלן: </w:t>
      </w:r>
      <w:r w:rsidR="0047748D" w:rsidRPr="0047748D">
        <w:rPr>
          <w:rFonts w:ascii="Arial" w:hAnsi="Arial" w:hint="cs"/>
          <w:b/>
          <w:bCs/>
          <w:noProof w:val="0"/>
          <w:rtl/>
        </w:rPr>
        <w:t>התביעה</w:t>
      </w:r>
      <w:r w:rsidR="0047748D">
        <w:rPr>
          <w:rFonts w:ascii="Arial" w:hAnsi="Arial" w:hint="cs"/>
          <w:noProof w:val="0"/>
          <w:rtl/>
        </w:rPr>
        <w:t>)</w:t>
      </w:r>
      <w:r w:rsidR="00F0072E">
        <w:rPr>
          <w:rFonts w:ascii="Arial" w:hAnsi="Arial" w:hint="cs"/>
          <w:noProof w:val="0"/>
          <w:rtl/>
        </w:rPr>
        <w:t xml:space="preserve">. </w:t>
      </w:r>
      <w:r w:rsidR="008C7BE6">
        <w:rPr>
          <w:rFonts w:ascii="Arial" w:hAnsi="Arial" w:hint="cs"/>
          <w:noProof w:val="0"/>
          <w:rtl/>
        </w:rPr>
        <w:t>המבקשת הגדירה את מהות התביעה כ"</w:t>
      </w:r>
      <w:r w:rsidRPr="00BF044E">
        <w:rPr>
          <w:rFonts w:ascii="Arial" w:hAnsi="Arial" w:hint="cs"/>
          <w:b/>
          <w:bCs/>
          <w:noProof w:val="0"/>
          <w:rtl/>
        </w:rPr>
        <w:t>רכושית, פס"ד הצהרתי, כספית</w:t>
      </w:r>
      <w:r>
        <w:rPr>
          <w:rFonts w:ascii="Arial" w:hAnsi="Arial" w:hint="cs"/>
          <w:noProof w:val="0"/>
          <w:rtl/>
        </w:rPr>
        <w:t xml:space="preserve"> </w:t>
      </w:r>
      <w:r w:rsidRPr="00BF044E">
        <w:rPr>
          <w:rFonts w:ascii="Arial" w:hAnsi="Arial" w:hint="cs"/>
          <w:b/>
          <w:bCs/>
          <w:noProof w:val="0"/>
          <w:rtl/>
        </w:rPr>
        <w:t>והשבה</w:t>
      </w:r>
      <w:r>
        <w:rPr>
          <w:rFonts w:ascii="Arial" w:hAnsi="Arial" w:hint="cs"/>
          <w:noProof w:val="0"/>
          <w:rtl/>
        </w:rPr>
        <w:t>" ואת הסעד המבוקש היא הגדירה כ: "</w:t>
      </w:r>
      <w:r w:rsidRPr="00BF044E">
        <w:rPr>
          <w:rFonts w:ascii="Arial" w:hAnsi="Arial" w:hint="cs"/>
          <w:b/>
          <w:bCs/>
          <w:noProof w:val="0"/>
          <w:rtl/>
        </w:rPr>
        <w:t>רכושית וסעד חילופי להשבת כספים</w:t>
      </w:r>
      <w:r>
        <w:rPr>
          <w:rFonts w:ascii="Arial" w:hAnsi="Arial" w:hint="cs"/>
          <w:noProof w:val="0"/>
          <w:rtl/>
        </w:rPr>
        <w:t xml:space="preserve">". </w:t>
      </w:r>
      <w:r w:rsidR="006F4AC6">
        <w:rPr>
          <w:rFonts w:ascii="Arial" w:hAnsi="Arial" w:hint="cs"/>
          <w:noProof w:val="0"/>
          <w:rtl/>
        </w:rPr>
        <w:t>עם הגשת התביעה</w:t>
      </w:r>
      <w:r>
        <w:rPr>
          <w:rFonts w:ascii="Arial" w:hAnsi="Arial" w:hint="cs"/>
          <w:noProof w:val="0"/>
          <w:rtl/>
        </w:rPr>
        <w:t>,</w:t>
      </w:r>
      <w:r w:rsidR="006F4AC6">
        <w:rPr>
          <w:rFonts w:ascii="Arial" w:hAnsi="Arial" w:hint="cs"/>
          <w:noProof w:val="0"/>
          <w:rtl/>
        </w:rPr>
        <w:t xml:space="preserve"> שילמה המבקשת אגרה בסך של 541 ₪. </w:t>
      </w:r>
    </w:p>
    <w:p w:rsidR="006F4AC6" w:rsidRDefault="006F4AC6" w:rsidP="00F0072E">
      <w:pPr>
        <w:spacing w:line="360" w:lineRule="auto"/>
        <w:ind w:left="720" w:hanging="720"/>
        <w:jc w:val="both"/>
        <w:rPr>
          <w:rFonts w:ascii="Arial" w:hAnsi="Arial"/>
          <w:noProof w:val="0"/>
          <w:rtl/>
        </w:rPr>
      </w:pPr>
    </w:p>
    <w:p w:rsidR="004449DB" w:rsidRDefault="00D23DD2" w:rsidP="00587F3A">
      <w:pPr>
        <w:spacing w:line="360" w:lineRule="auto"/>
        <w:jc w:val="both"/>
        <w:rPr>
          <w:rFonts w:ascii="Arial" w:hAnsi="Arial"/>
          <w:noProof w:val="0"/>
          <w:rtl/>
        </w:rPr>
      </w:pPr>
      <w:r>
        <w:rPr>
          <w:rFonts w:ascii="Arial" w:hAnsi="Arial" w:hint="cs"/>
          <w:noProof w:val="0"/>
          <w:rtl/>
        </w:rPr>
        <w:t>5.</w:t>
      </w:r>
      <w:r>
        <w:rPr>
          <w:rFonts w:ascii="Arial" w:hAnsi="Arial" w:hint="cs"/>
          <w:noProof w:val="0"/>
          <w:rtl/>
        </w:rPr>
        <w:tab/>
      </w:r>
      <w:r w:rsidR="0058740B">
        <w:rPr>
          <w:rFonts w:ascii="Arial" w:hAnsi="Arial" w:hint="cs"/>
          <w:noProof w:val="0"/>
          <w:rtl/>
        </w:rPr>
        <w:t>בסעיף 58 ל</w:t>
      </w:r>
      <w:r w:rsidR="00587F3A">
        <w:rPr>
          <w:rFonts w:ascii="Arial" w:hAnsi="Arial" w:hint="cs"/>
          <w:noProof w:val="0"/>
          <w:rtl/>
        </w:rPr>
        <w:t>ת</w:t>
      </w:r>
      <w:r w:rsidR="0058740B">
        <w:rPr>
          <w:rFonts w:ascii="Arial" w:hAnsi="Arial" w:hint="cs"/>
          <w:noProof w:val="0"/>
          <w:rtl/>
        </w:rPr>
        <w:t>ביעה עתרה המבקשת לסעדים הבאים</w:t>
      </w:r>
      <w:r w:rsidR="00F0072E">
        <w:rPr>
          <w:rFonts w:ascii="Arial" w:hAnsi="Arial" w:hint="cs"/>
          <w:noProof w:val="0"/>
          <w:rtl/>
        </w:rPr>
        <w:t xml:space="preserve">: </w:t>
      </w:r>
      <w:r w:rsidR="00BA4E0B">
        <w:rPr>
          <w:rFonts w:ascii="Arial" w:hAnsi="Arial" w:hint="cs"/>
          <w:noProof w:val="0"/>
          <w:rtl/>
        </w:rPr>
        <w:t xml:space="preserve">   </w:t>
      </w:r>
    </w:p>
    <w:p w:rsidR="004449DB" w:rsidRDefault="004449DB" w:rsidP="005674E5">
      <w:pPr>
        <w:spacing w:line="360" w:lineRule="auto"/>
        <w:ind w:left="720" w:hanging="720"/>
        <w:jc w:val="both"/>
        <w:rPr>
          <w:rFonts w:ascii="Arial" w:hAnsi="Arial"/>
          <w:noProof w:val="0"/>
          <w:rtl/>
        </w:rPr>
      </w:pPr>
    </w:p>
    <w:p w:rsidR="0058740B" w:rsidRDefault="0058740B" w:rsidP="00A95A86">
      <w:pPr>
        <w:spacing w:line="360" w:lineRule="auto"/>
        <w:ind w:left="720" w:hanging="720"/>
        <w:jc w:val="both"/>
        <w:rPr>
          <w:rFonts w:ascii="Arial" w:hAnsi="Arial"/>
          <w:b/>
          <w:bCs/>
          <w:noProof w:val="0"/>
          <w:rtl/>
        </w:rPr>
      </w:pPr>
      <w:r>
        <w:rPr>
          <w:rFonts w:ascii="Arial" w:hAnsi="Arial"/>
          <w:noProof w:val="0"/>
          <w:rtl/>
        </w:rPr>
        <w:tab/>
      </w:r>
      <w:r>
        <w:rPr>
          <w:rFonts w:ascii="Arial" w:hAnsi="Arial" w:hint="cs"/>
          <w:b/>
          <w:bCs/>
          <w:noProof w:val="0"/>
          <w:rtl/>
        </w:rPr>
        <w:t>"א.   אשר על כן, התובעת תעתור כי בהתאם לשיתוף הספציפי שהחילו הצדדים, המגרש בא</w:t>
      </w:r>
      <w:r w:rsidR="00A95A86">
        <w:rPr>
          <w:rFonts w:ascii="Arial" w:hAnsi="Arial" w:hint="cs"/>
          <w:b/>
          <w:bCs/>
          <w:noProof w:val="0"/>
          <w:rtl/>
        </w:rPr>
        <w:t>'</w:t>
      </w:r>
      <w:r>
        <w:rPr>
          <w:rFonts w:ascii="Arial" w:hAnsi="Arial" w:hint="cs"/>
          <w:b/>
          <w:bCs/>
          <w:noProof w:val="0"/>
          <w:rtl/>
        </w:rPr>
        <w:t xml:space="preserve"> יאוזן בין הצדדים, באופן שימונה שמאי שיעריך את שוויו של הנכס נכון למועד הקרע, ובהתאם ישלם הנתבע לידי התובעת את מחצית שווי זה. </w:t>
      </w:r>
    </w:p>
    <w:p w:rsidR="0058740B" w:rsidRDefault="0058740B" w:rsidP="005674E5">
      <w:pPr>
        <w:spacing w:line="360" w:lineRule="auto"/>
        <w:ind w:left="720" w:hanging="720"/>
        <w:jc w:val="both"/>
        <w:rPr>
          <w:rFonts w:ascii="Arial" w:hAnsi="Arial"/>
          <w:b/>
          <w:bCs/>
          <w:noProof w:val="0"/>
          <w:rtl/>
        </w:rPr>
      </w:pPr>
    </w:p>
    <w:p w:rsidR="00792E66" w:rsidRDefault="0058740B" w:rsidP="00A95A86">
      <w:pPr>
        <w:spacing w:line="360" w:lineRule="auto"/>
        <w:ind w:left="720" w:hanging="720"/>
        <w:jc w:val="both"/>
        <w:rPr>
          <w:rFonts w:ascii="Arial" w:hAnsi="Arial"/>
          <w:b/>
          <w:bCs/>
          <w:noProof w:val="0"/>
          <w:rtl/>
        </w:rPr>
      </w:pPr>
      <w:r>
        <w:rPr>
          <w:rFonts w:ascii="Arial" w:hAnsi="Arial"/>
          <w:b/>
          <w:bCs/>
          <w:noProof w:val="0"/>
          <w:rtl/>
        </w:rPr>
        <w:tab/>
      </w:r>
      <w:r>
        <w:rPr>
          <w:rFonts w:ascii="Arial" w:hAnsi="Arial" w:hint="cs"/>
          <w:b/>
          <w:bCs/>
          <w:noProof w:val="0"/>
          <w:rtl/>
        </w:rPr>
        <w:t>ב.   לחילופין בלבד, וככל שבית המשפט חלילה לא ייעתר לתביעת התובעת בגין השיתוף במגרש, אזי יש למנות מו</w:t>
      </w:r>
      <w:r w:rsidR="00792E66">
        <w:rPr>
          <w:rFonts w:ascii="Arial" w:hAnsi="Arial" w:hint="cs"/>
          <w:b/>
          <w:bCs/>
          <w:noProof w:val="0"/>
          <w:rtl/>
        </w:rPr>
        <w:t>מחה לה</w:t>
      </w:r>
      <w:r>
        <w:rPr>
          <w:rFonts w:ascii="Arial" w:hAnsi="Arial" w:hint="cs"/>
          <w:b/>
          <w:bCs/>
          <w:noProof w:val="0"/>
          <w:rtl/>
        </w:rPr>
        <w:t>עריך את עליית השבח במגרש בא</w:t>
      </w:r>
      <w:r w:rsidR="00A95A86">
        <w:rPr>
          <w:rFonts w:ascii="Arial" w:hAnsi="Arial" w:hint="cs"/>
          <w:b/>
          <w:bCs/>
          <w:noProof w:val="0"/>
          <w:rtl/>
        </w:rPr>
        <w:t>'</w:t>
      </w:r>
      <w:r>
        <w:rPr>
          <w:rFonts w:ascii="Arial" w:hAnsi="Arial" w:hint="cs"/>
          <w:b/>
          <w:bCs/>
          <w:noProof w:val="0"/>
          <w:rtl/>
        </w:rPr>
        <w:t xml:space="preserve"> החל ממועד תחילת החיים המשותפים ועד למועד הקרע, ויורה לנתבע לשלם לידי התובעת את מחצית עליית השבח, שכן </w:t>
      </w:r>
      <w:r w:rsidR="009026AA">
        <w:rPr>
          <w:rFonts w:ascii="Arial" w:hAnsi="Arial" w:hint="cs"/>
          <w:b/>
          <w:bCs/>
          <w:noProof w:val="0"/>
          <w:rtl/>
        </w:rPr>
        <w:t>ב</w:t>
      </w:r>
      <w:r>
        <w:rPr>
          <w:rFonts w:ascii="Arial" w:hAnsi="Arial" w:hint="cs"/>
          <w:b/>
          <w:bCs/>
          <w:noProof w:val="0"/>
          <w:rtl/>
        </w:rPr>
        <w:t>זכות התובעת ומימונה</w:t>
      </w:r>
      <w:r w:rsidR="00792E66">
        <w:rPr>
          <w:rFonts w:ascii="Arial" w:hAnsi="Arial" w:hint="cs"/>
          <w:b/>
          <w:bCs/>
          <w:noProof w:val="0"/>
          <w:rtl/>
        </w:rPr>
        <w:t xml:space="preserve"> השוטף את התא המשפחתי, הנתבע יכול להחזיק במשך כל השנים את המגרש ולא למכור אותו, ובכך ליהנות מעליית השווי. </w:t>
      </w:r>
    </w:p>
    <w:p w:rsidR="00792E66" w:rsidRDefault="00792E66" w:rsidP="005674E5">
      <w:pPr>
        <w:spacing w:line="360" w:lineRule="auto"/>
        <w:ind w:left="720" w:hanging="720"/>
        <w:jc w:val="both"/>
        <w:rPr>
          <w:rFonts w:ascii="Arial" w:hAnsi="Arial"/>
          <w:b/>
          <w:bCs/>
          <w:noProof w:val="0"/>
          <w:rtl/>
        </w:rPr>
      </w:pPr>
    </w:p>
    <w:p w:rsidR="0058740B" w:rsidRPr="0058740B" w:rsidRDefault="00792E66" w:rsidP="005674E5">
      <w:pPr>
        <w:spacing w:line="360" w:lineRule="auto"/>
        <w:ind w:left="720" w:hanging="720"/>
        <w:jc w:val="both"/>
        <w:rPr>
          <w:rFonts w:ascii="Arial" w:hAnsi="Arial"/>
          <w:b/>
          <w:bCs/>
          <w:noProof w:val="0"/>
          <w:rtl/>
        </w:rPr>
      </w:pPr>
      <w:r>
        <w:rPr>
          <w:rFonts w:ascii="Arial" w:hAnsi="Arial"/>
          <w:b/>
          <w:bCs/>
          <w:noProof w:val="0"/>
          <w:rtl/>
        </w:rPr>
        <w:tab/>
      </w:r>
      <w:r>
        <w:rPr>
          <w:rFonts w:ascii="Arial" w:hAnsi="Arial" w:hint="cs"/>
          <w:b/>
          <w:bCs/>
          <w:noProof w:val="0"/>
          <w:rtl/>
        </w:rPr>
        <w:t>ג.   לחילופי חילופין, להורות לנתבע להשיב לידי התובעת את כל הכספים ששילמה עבור חלקו במימון התא המשפחתי בניגוד ל</w:t>
      </w:r>
      <w:r w:rsidR="008C7BE6">
        <w:rPr>
          <w:rFonts w:ascii="Arial" w:hAnsi="Arial" w:hint="cs"/>
          <w:b/>
          <w:bCs/>
          <w:noProof w:val="0"/>
          <w:rtl/>
        </w:rPr>
        <w:t>הסכם</w:t>
      </w:r>
      <w:r>
        <w:rPr>
          <w:rFonts w:ascii="Arial" w:hAnsi="Arial" w:hint="cs"/>
          <w:b/>
          <w:bCs/>
          <w:noProof w:val="0"/>
          <w:rtl/>
        </w:rPr>
        <w:t xml:space="preserve">, בתוספת ריבית והצמדה כדין, ובהסתמך על מצגיו הברורים ועל כוונת השיתוף הספציפית, שהרי אם לא כן יוצא כי הנתבע התעשר על חשבון התובעת בניגוד לתנאי ההסכם. לצורך כך ימנה בית המשפט הנכבד מומחה שיעריך את עלויות המחייה ומימון התא המשפחתי ואת חלקו של הנתבע בהן. התובעת מעריכה את חלקו של הנתבע, כפי ששולם על ידה עבור חלקו, בסך של כ-4,000,000 ₪."  </w:t>
      </w:r>
      <w:r w:rsidR="0058740B">
        <w:rPr>
          <w:rFonts w:ascii="Arial" w:hAnsi="Arial" w:hint="cs"/>
          <w:b/>
          <w:bCs/>
          <w:noProof w:val="0"/>
          <w:rtl/>
        </w:rPr>
        <w:t xml:space="preserve"> </w:t>
      </w:r>
    </w:p>
    <w:p w:rsidR="002E042E" w:rsidRPr="002E042E" w:rsidRDefault="00434CA4" w:rsidP="005674E5">
      <w:pPr>
        <w:spacing w:line="360" w:lineRule="auto"/>
        <w:ind w:left="720" w:hanging="720"/>
        <w:jc w:val="both"/>
        <w:rPr>
          <w:rFonts w:ascii="Arial" w:hAnsi="Arial"/>
          <w:noProof w:val="0"/>
          <w:rtl/>
        </w:rPr>
      </w:pPr>
      <w:r>
        <w:rPr>
          <w:rFonts w:ascii="Arial" w:hAnsi="Arial" w:hint="cs"/>
          <w:noProof w:val="0"/>
          <w:rtl/>
        </w:rPr>
        <w:t xml:space="preserve"> </w:t>
      </w:r>
      <w:r w:rsidR="005674E5">
        <w:rPr>
          <w:rFonts w:ascii="Arial" w:hAnsi="Arial" w:hint="cs"/>
          <w:noProof w:val="0"/>
          <w:rtl/>
        </w:rPr>
        <w:t xml:space="preserve">   </w:t>
      </w:r>
    </w:p>
    <w:p w:rsidR="00A123F1" w:rsidRDefault="00792E66" w:rsidP="00A123F1">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r>
      <w:r w:rsidR="00514BF1">
        <w:rPr>
          <w:rFonts w:ascii="Arial" w:hAnsi="Arial" w:hint="cs"/>
          <w:noProof w:val="0"/>
          <w:rtl/>
        </w:rPr>
        <w:t>ביום 7.5.23 הגיש המ</w:t>
      </w:r>
      <w:r w:rsidR="00A123F1">
        <w:rPr>
          <w:rFonts w:ascii="Arial" w:hAnsi="Arial" w:hint="cs"/>
          <w:noProof w:val="0"/>
          <w:rtl/>
        </w:rPr>
        <w:t xml:space="preserve">שיב בקשה לדחיית התביעה על הסף בשל קיומו של מעשה בית דין נוכח קיומו של ההסכם והוראותיו. ביהמ"ש קמא קבע בהחלטה מיום 16.6.23 כי הבקשה תידון במסגרת דיון במעמד הצדדים. </w:t>
      </w:r>
    </w:p>
    <w:p w:rsidR="00A123F1" w:rsidRDefault="00A123F1" w:rsidP="00A123F1">
      <w:pPr>
        <w:spacing w:line="360" w:lineRule="auto"/>
        <w:ind w:left="720" w:hanging="720"/>
        <w:jc w:val="both"/>
        <w:rPr>
          <w:rFonts w:ascii="Arial" w:hAnsi="Arial"/>
          <w:noProof w:val="0"/>
          <w:rtl/>
        </w:rPr>
      </w:pPr>
    </w:p>
    <w:p w:rsidR="00A123F1" w:rsidRDefault="00A123F1" w:rsidP="00A123F1">
      <w:pPr>
        <w:spacing w:line="360" w:lineRule="auto"/>
        <w:ind w:left="720" w:hanging="720"/>
        <w:jc w:val="both"/>
        <w:rPr>
          <w:rFonts w:ascii="Arial" w:hAnsi="Arial"/>
          <w:noProof w:val="0"/>
          <w:rtl/>
        </w:rPr>
      </w:pPr>
      <w:r>
        <w:rPr>
          <w:rFonts w:ascii="Arial" w:hAnsi="Arial" w:hint="cs"/>
          <w:noProof w:val="0"/>
          <w:rtl/>
        </w:rPr>
        <w:t>7.</w:t>
      </w:r>
      <w:r>
        <w:rPr>
          <w:rFonts w:ascii="Arial" w:hAnsi="Arial"/>
          <w:noProof w:val="0"/>
          <w:rtl/>
        </w:rPr>
        <w:tab/>
      </w:r>
      <w:r>
        <w:rPr>
          <w:rFonts w:ascii="Arial" w:hAnsi="Arial" w:hint="cs"/>
          <w:noProof w:val="0"/>
          <w:rtl/>
        </w:rPr>
        <w:t xml:space="preserve">ביום 8.6.23 הגיש המשיב כתב הגנה. </w:t>
      </w:r>
    </w:p>
    <w:p w:rsidR="00A123F1" w:rsidRDefault="00A123F1" w:rsidP="00A123F1">
      <w:pPr>
        <w:spacing w:line="360" w:lineRule="auto"/>
        <w:ind w:left="720" w:hanging="720"/>
        <w:jc w:val="both"/>
        <w:rPr>
          <w:rFonts w:ascii="Arial" w:hAnsi="Arial"/>
          <w:noProof w:val="0"/>
          <w:rtl/>
        </w:rPr>
      </w:pPr>
    </w:p>
    <w:p w:rsidR="00C44472" w:rsidRDefault="00A123F1" w:rsidP="00587F3A">
      <w:pPr>
        <w:spacing w:line="360" w:lineRule="auto"/>
        <w:ind w:left="720" w:hanging="720"/>
        <w:jc w:val="both"/>
        <w:rPr>
          <w:rFonts w:ascii="Arial" w:hAnsi="Arial"/>
          <w:noProof w:val="0"/>
          <w:rtl/>
        </w:rPr>
      </w:pPr>
      <w:r>
        <w:rPr>
          <w:rFonts w:ascii="Arial" w:hAnsi="Arial" w:hint="cs"/>
          <w:noProof w:val="0"/>
          <w:rtl/>
        </w:rPr>
        <w:t>8.</w:t>
      </w:r>
      <w:r>
        <w:rPr>
          <w:rFonts w:ascii="Arial" w:hAnsi="Arial"/>
          <w:noProof w:val="0"/>
          <w:rtl/>
        </w:rPr>
        <w:tab/>
      </w:r>
      <w:r>
        <w:rPr>
          <w:rFonts w:ascii="Arial" w:hAnsi="Arial" w:hint="cs"/>
          <w:noProof w:val="0"/>
          <w:rtl/>
        </w:rPr>
        <w:t xml:space="preserve">ביום 18.9.23 הגיש המשיב "בקשה למחיקת התביעה </w:t>
      </w:r>
      <w:r w:rsidR="009B0955">
        <w:rPr>
          <w:rFonts w:ascii="Arial" w:hAnsi="Arial" w:hint="cs"/>
          <w:noProof w:val="0"/>
          <w:rtl/>
        </w:rPr>
        <w:t>ולחילופין להורות לתובעת על תשלום אגרה בסך של 140,000 ₪"</w:t>
      </w:r>
      <w:r w:rsidR="00587F3A">
        <w:rPr>
          <w:rFonts w:ascii="Arial" w:hAnsi="Arial" w:hint="cs"/>
          <w:noProof w:val="0"/>
          <w:rtl/>
        </w:rPr>
        <w:t>,</w:t>
      </w:r>
      <w:r w:rsidR="009B0955">
        <w:rPr>
          <w:rFonts w:ascii="Arial" w:hAnsi="Arial" w:hint="cs"/>
          <w:noProof w:val="0"/>
          <w:rtl/>
        </w:rPr>
        <w:t xml:space="preserve"> במסגרתה טען </w:t>
      </w:r>
      <w:r w:rsidR="00C2400A">
        <w:rPr>
          <w:rFonts w:ascii="Arial" w:hAnsi="Arial" w:hint="cs"/>
          <w:noProof w:val="0"/>
          <w:rtl/>
        </w:rPr>
        <w:t>ש</w:t>
      </w:r>
      <w:r w:rsidR="009B0955">
        <w:rPr>
          <w:rFonts w:ascii="Arial" w:hAnsi="Arial" w:hint="cs"/>
          <w:noProof w:val="0"/>
          <w:rtl/>
        </w:rPr>
        <w:t xml:space="preserve">המבקשת עתרה בסעיפים 58ב' ו58ג' לסעדים כספיים אך נמנעה </w:t>
      </w:r>
      <w:r w:rsidR="009140DE">
        <w:rPr>
          <w:rFonts w:ascii="Arial" w:hAnsi="Arial" w:hint="cs"/>
          <w:noProof w:val="0"/>
          <w:rtl/>
        </w:rPr>
        <w:t>מ</w:t>
      </w:r>
      <w:r w:rsidR="009B0955">
        <w:rPr>
          <w:rFonts w:ascii="Arial" w:hAnsi="Arial" w:hint="cs"/>
          <w:noProof w:val="0"/>
          <w:rtl/>
        </w:rPr>
        <w:t>לשלם בגינם את האגרה המת</w:t>
      </w:r>
      <w:r w:rsidR="002A68FB">
        <w:rPr>
          <w:rFonts w:ascii="Arial" w:hAnsi="Arial" w:hint="cs"/>
          <w:noProof w:val="0"/>
          <w:rtl/>
        </w:rPr>
        <w:t xml:space="preserve">אימה. המשיב טען </w:t>
      </w:r>
      <w:r w:rsidR="00C2400A">
        <w:rPr>
          <w:rFonts w:ascii="Arial" w:hAnsi="Arial" w:hint="cs"/>
          <w:noProof w:val="0"/>
          <w:rtl/>
        </w:rPr>
        <w:t>ש</w:t>
      </w:r>
      <w:r w:rsidR="002A68FB">
        <w:rPr>
          <w:rFonts w:ascii="Arial" w:hAnsi="Arial" w:hint="cs"/>
          <w:noProof w:val="0"/>
          <w:rtl/>
        </w:rPr>
        <w:t>בהתאם ל</w:t>
      </w:r>
      <w:r w:rsidR="002A68FB" w:rsidRPr="002A68FB">
        <w:rPr>
          <w:rFonts w:ascii="Arial" w:hAnsi="Arial" w:hint="cs"/>
          <w:b/>
          <w:bCs/>
          <w:noProof w:val="0"/>
          <w:rtl/>
        </w:rPr>
        <w:t>תקנות בית המשפט לענ</w:t>
      </w:r>
      <w:r w:rsidR="00C2400A">
        <w:rPr>
          <w:rFonts w:ascii="Arial" w:hAnsi="Arial" w:hint="cs"/>
          <w:b/>
          <w:bCs/>
          <w:noProof w:val="0"/>
          <w:rtl/>
        </w:rPr>
        <w:t>י</w:t>
      </w:r>
      <w:r w:rsidR="002A68FB" w:rsidRPr="002A68FB">
        <w:rPr>
          <w:rFonts w:ascii="Arial" w:hAnsi="Arial" w:hint="cs"/>
          <w:b/>
          <w:bCs/>
          <w:noProof w:val="0"/>
          <w:rtl/>
        </w:rPr>
        <w:t>יני משפחה (אגרות)</w:t>
      </w:r>
      <w:r w:rsidR="002A68FB">
        <w:rPr>
          <w:rFonts w:ascii="Arial" w:hAnsi="Arial" w:hint="cs"/>
          <w:noProof w:val="0"/>
          <w:rtl/>
        </w:rPr>
        <w:t xml:space="preserve"> תשנ"ו-1995 (להלן: </w:t>
      </w:r>
      <w:r w:rsidR="002A68FB" w:rsidRPr="002A68FB">
        <w:rPr>
          <w:rFonts w:ascii="Arial" w:hAnsi="Arial" w:hint="cs"/>
          <w:b/>
          <w:bCs/>
          <w:noProof w:val="0"/>
          <w:rtl/>
        </w:rPr>
        <w:t>תקנות האגרות</w:t>
      </w:r>
      <w:r w:rsidR="002A68FB">
        <w:rPr>
          <w:rFonts w:ascii="Arial" w:hAnsi="Arial" w:hint="cs"/>
          <w:noProof w:val="0"/>
          <w:rtl/>
        </w:rPr>
        <w:t>)</w:t>
      </w:r>
      <w:r w:rsidR="00D70EC9">
        <w:rPr>
          <w:rFonts w:ascii="Arial" w:hAnsi="Arial" w:hint="cs"/>
          <w:noProof w:val="0"/>
          <w:rtl/>
        </w:rPr>
        <w:t xml:space="preserve"> יש לשלם אגרה נוספת ונפרדת בגין כל סעד שעתרה לו בסע</w:t>
      </w:r>
      <w:r w:rsidR="00C2400A">
        <w:rPr>
          <w:rFonts w:ascii="Arial" w:hAnsi="Arial" w:hint="cs"/>
          <w:noProof w:val="0"/>
          <w:rtl/>
        </w:rPr>
        <w:t>יפים</w:t>
      </w:r>
      <w:r w:rsidR="00D70EC9">
        <w:rPr>
          <w:rFonts w:ascii="Arial" w:hAnsi="Arial" w:hint="cs"/>
          <w:noProof w:val="0"/>
          <w:rtl/>
        </w:rPr>
        <w:t xml:space="preserve"> 58ב' ו-58ג' </w:t>
      </w:r>
      <w:r w:rsidR="00C44472">
        <w:rPr>
          <w:rFonts w:ascii="Arial" w:hAnsi="Arial" w:hint="cs"/>
          <w:noProof w:val="0"/>
          <w:rtl/>
        </w:rPr>
        <w:t>ו</w:t>
      </w:r>
      <w:r w:rsidR="00D70EC9">
        <w:rPr>
          <w:rFonts w:ascii="Arial" w:hAnsi="Arial" w:hint="cs"/>
          <w:noProof w:val="0"/>
          <w:rtl/>
        </w:rPr>
        <w:t>ב</w:t>
      </w:r>
      <w:r w:rsidR="00C44472">
        <w:rPr>
          <w:rFonts w:ascii="Arial" w:hAnsi="Arial" w:hint="cs"/>
          <w:noProof w:val="0"/>
          <w:rtl/>
        </w:rPr>
        <w:t>סה"כ</w:t>
      </w:r>
      <w:r w:rsidR="00D70EC9">
        <w:rPr>
          <w:rFonts w:ascii="Arial" w:hAnsi="Arial" w:hint="cs"/>
          <w:noProof w:val="0"/>
          <w:rtl/>
        </w:rPr>
        <w:t xml:space="preserve"> </w:t>
      </w:r>
      <w:r w:rsidR="00C2400A">
        <w:rPr>
          <w:rFonts w:ascii="Arial" w:hAnsi="Arial" w:hint="cs"/>
          <w:noProof w:val="0"/>
          <w:rtl/>
        </w:rPr>
        <w:t xml:space="preserve">עליה לשלם </w:t>
      </w:r>
      <w:r w:rsidR="00DF01C1">
        <w:rPr>
          <w:rFonts w:ascii="Arial" w:hAnsi="Arial" w:hint="cs"/>
          <w:noProof w:val="0"/>
          <w:rtl/>
        </w:rPr>
        <w:t xml:space="preserve">תוספת </w:t>
      </w:r>
      <w:r w:rsidR="00C2400A">
        <w:rPr>
          <w:rFonts w:ascii="Arial" w:hAnsi="Arial" w:hint="cs"/>
          <w:noProof w:val="0"/>
          <w:rtl/>
        </w:rPr>
        <w:t xml:space="preserve">אגרה בסך </w:t>
      </w:r>
      <w:r w:rsidR="00C44472">
        <w:rPr>
          <w:rFonts w:ascii="Arial" w:hAnsi="Arial" w:hint="cs"/>
          <w:noProof w:val="0"/>
          <w:rtl/>
        </w:rPr>
        <w:t xml:space="preserve">של </w:t>
      </w:r>
      <w:r w:rsidR="00D70EC9">
        <w:rPr>
          <w:rFonts w:ascii="Arial" w:hAnsi="Arial" w:hint="cs"/>
          <w:noProof w:val="0"/>
          <w:rtl/>
        </w:rPr>
        <w:t>140,000 ₪.</w:t>
      </w:r>
      <w:r w:rsidR="00C44472">
        <w:rPr>
          <w:rFonts w:ascii="Arial" w:hAnsi="Arial" w:hint="cs"/>
          <w:noProof w:val="0"/>
          <w:rtl/>
        </w:rPr>
        <w:t xml:space="preserve"> בהיעדר תשלום</w:t>
      </w:r>
      <w:r w:rsidR="00C2400A">
        <w:rPr>
          <w:rFonts w:ascii="Arial" w:hAnsi="Arial" w:hint="cs"/>
          <w:noProof w:val="0"/>
          <w:rtl/>
        </w:rPr>
        <w:t>,</w:t>
      </w:r>
      <w:r w:rsidR="00C44472">
        <w:rPr>
          <w:rFonts w:ascii="Arial" w:hAnsi="Arial" w:hint="cs"/>
          <w:noProof w:val="0"/>
          <w:rtl/>
        </w:rPr>
        <w:t xml:space="preserve"> עתר המשיב להורות על מחיקת התביעה. </w:t>
      </w:r>
    </w:p>
    <w:p w:rsidR="00936CB1" w:rsidRDefault="00C44472" w:rsidP="00C2400A">
      <w:pPr>
        <w:spacing w:line="360" w:lineRule="auto"/>
        <w:ind w:left="720" w:hanging="720"/>
        <w:jc w:val="both"/>
        <w:rPr>
          <w:rFonts w:ascii="Arial" w:hAnsi="Arial"/>
          <w:noProof w:val="0"/>
          <w:rtl/>
        </w:rPr>
      </w:pPr>
      <w:r>
        <w:rPr>
          <w:rFonts w:ascii="Arial" w:hAnsi="Arial"/>
          <w:noProof w:val="0"/>
          <w:rtl/>
        </w:rPr>
        <w:tab/>
      </w:r>
      <w:r w:rsidR="00783531">
        <w:rPr>
          <w:rFonts w:ascii="Arial" w:hAnsi="Arial" w:hint="cs"/>
          <w:noProof w:val="0"/>
          <w:rtl/>
        </w:rPr>
        <w:t>ביהמ"ש קמא ביקש את עמדת המדינה בעניין סיווג התביעה לצרכי אגרה. המדינה בתגובתה אימצה את עמדת המשיב</w:t>
      </w:r>
      <w:r w:rsidR="00D70EC9">
        <w:rPr>
          <w:rFonts w:ascii="Arial" w:hAnsi="Arial" w:hint="cs"/>
          <w:noProof w:val="0"/>
          <w:rtl/>
        </w:rPr>
        <w:t xml:space="preserve"> </w:t>
      </w:r>
      <w:r w:rsidR="00783531">
        <w:rPr>
          <w:rFonts w:ascii="Arial" w:hAnsi="Arial" w:hint="cs"/>
          <w:noProof w:val="0"/>
          <w:rtl/>
        </w:rPr>
        <w:t xml:space="preserve">וציינה </w:t>
      </w:r>
      <w:r w:rsidR="00C2400A">
        <w:rPr>
          <w:rFonts w:ascii="Arial" w:hAnsi="Arial" w:hint="cs"/>
          <w:noProof w:val="0"/>
          <w:rtl/>
        </w:rPr>
        <w:t>ש</w:t>
      </w:r>
      <w:r w:rsidR="00783531">
        <w:rPr>
          <w:rFonts w:ascii="Arial" w:hAnsi="Arial" w:hint="cs"/>
          <w:noProof w:val="0"/>
          <w:rtl/>
        </w:rPr>
        <w:t xml:space="preserve">הפסיקה התוותה מבחן לפיו תביעה תסווג </w:t>
      </w:r>
      <w:r w:rsidR="00783531">
        <w:rPr>
          <w:rFonts w:ascii="Arial" w:hAnsi="Arial" w:hint="cs"/>
          <w:noProof w:val="0"/>
          <w:rtl/>
        </w:rPr>
        <w:lastRenderedPageBreak/>
        <w:t xml:space="preserve">כתביעה כספית לסכום קצוב אם מתבקש סעד אופרטיבי שקבלתו תביא לזכייה בסכומי כסף </w:t>
      </w:r>
      <w:r w:rsidR="00936CB1">
        <w:rPr>
          <w:rFonts w:ascii="Arial" w:hAnsi="Arial" w:hint="cs"/>
          <w:noProof w:val="0"/>
          <w:rtl/>
        </w:rPr>
        <w:t xml:space="preserve">קצובים. </w:t>
      </w:r>
    </w:p>
    <w:p w:rsidR="00635F41" w:rsidRDefault="00D70EC9" w:rsidP="00C44472">
      <w:pPr>
        <w:spacing w:line="360" w:lineRule="auto"/>
        <w:ind w:left="720" w:hanging="720"/>
        <w:jc w:val="both"/>
        <w:rPr>
          <w:rFonts w:ascii="Arial" w:hAnsi="Arial"/>
          <w:noProof w:val="0"/>
          <w:rtl/>
        </w:rPr>
      </w:pPr>
      <w:r>
        <w:rPr>
          <w:rFonts w:ascii="Arial" w:hAnsi="Arial" w:hint="cs"/>
          <w:noProof w:val="0"/>
          <w:rtl/>
        </w:rPr>
        <w:t xml:space="preserve">  </w:t>
      </w:r>
      <w:r w:rsidR="002A68FB">
        <w:rPr>
          <w:rFonts w:ascii="Arial" w:hAnsi="Arial" w:hint="cs"/>
          <w:noProof w:val="0"/>
          <w:rtl/>
        </w:rPr>
        <w:t xml:space="preserve"> </w:t>
      </w:r>
      <w:r w:rsidR="009B0955">
        <w:rPr>
          <w:rFonts w:ascii="Arial" w:hAnsi="Arial" w:hint="cs"/>
          <w:noProof w:val="0"/>
          <w:rtl/>
        </w:rPr>
        <w:t xml:space="preserve"> </w:t>
      </w:r>
      <w:r w:rsidR="00A123F1">
        <w:rPr>
          <w:rFonts w:ascii="Arial" w:hAnsi="Arial" w:hint="cs"/>
          <w:noProof w:val="0"/>
          <w:rtl/>
        </w:rPr>
        <w:t xml:space="preserve">  </w:t>
      </w:r>
    </w:p>
    <w:p w:rsidR="00294C31" w:rsidRDefault="006F4AC6" w:rsidP="00C2400A">
      <w:pPr>
        <w:spacing w:line="360" w:lineRule="auto"/>
        <w:ind w:left="720" w:hanging="720"/>
        <w:jc w:val="both"/>
        <w:rPr>
          <w:rFonts w:ascii="Arial" w:hAnsi="Arial"/>
          <w:noProof w:val="0"/>
          <w:rtl/>
        </w:rPr>
      </w:pPr>
      <w:r>
        <w:rPr>
          <w:rFonts w:ascii="Arial" w:hAnsi="Arial" w:hint="cs"/>
          <w:noProof w:val="0"/>
          <w:rtl/>
        </w:rPr>
        <w:t>9.</w:t>
      </w:r>
      <w:r>
        <w:rPr>
          <w:rFonts w:ascii="Arial" w:hAnsi="Arial"/>
          <w:noProof w:val="0"/>
          <w:rtl/>
        </w:rPr>
        <w:tab/>
      </w:r>
      <w:r>
        <w:rPr>
          <w:rFonts w:ascii="Arial" w:hAnsi="Arial" w:hint="cs"/>
          <w:noProof w:val="0"/>
          <w:rtl/>
        </w:rPr>
        <w:t xml:space="preserve">ביום 1.9.23 ניתנה החלטת כב' הרשמת (להלן: </w:t>
      </w:r>
      <w:r w:rsidRPr="006F4AC6">
        <w:rPr>
          <w:rFonts w:ascii="Arial" w:hAnsi="Arial" w:hint="cs"/>
          <w:b/>
          <w:bCs/>
          <w:noProof w:val="0"/>
          <w:rtl/>
        </w:rPr>
        <w:t>החלטת הרשמת</w:t>
      </w:r>
      <w:r>
        <w:rPr>
          <w:rFonts w:ascii="Arial" w:hAnsi="Arial" w:hint="cs"/>
          <w:noProof w:val="0"/>
          <w:rtl/>
        </w:rPr>
        <w:t xml:space="preserve">). בהחלטת הרשמת נקבע </w:t>
      </w:r>
      <w:r w:rsidR="00C2400A">
        <w:rPr>
          <w:rFonts w:ascii="Arial" w:hAnsi="Arial" w:hint="cs"/>
          <w:noProof w:val="0"/>
          <w:rtl/>
        </w:rPr>
        <w:t>ש</w:t>
      </w:r>
      <w:r w:rsidR="00294C31">
        <w:rPr>
          <w:rFonts w:ascii="Arial" w:hAnsi="Arial" w:hint="cs"/>
          <w:noProof w:val="0"/>
          <w:rtl/>
        </w:rPr>
        <w:t>בעוד הסעד הנתבע בסעיף 58א' לתביעה הינו סעד הצהרתי (שיתוף ספציפי בנכס) הרי ש</w:t>
      </w:r>
      <w:r>
        <w:rPr>
          <w:rFonts w:ascii="Arial" w:hAnsi="Arial" w:hint="cs"/>
          <w:noProof w:val="0"/>
          <w:rtl/>
        </w:rPr>
        <w:t xml:space="preserve">הסעדים </w:t>
      </w:r>
      <w:r w:rsidR="00294C31">
        <w:rPr>
          <w:rFonts w:ascii="Arial" w:hAnsi="Arial" w:hint="cs"/>
          <w:noProof w:val="0"/>
          <w:rtl/>
        </w:rPr>
        <w:t>שנתבעו</w:t>
      </w:r>
      <w:r>
        <w:rPr>
          <w:rFonts w:ascii="Arial" w:hAnsi="Arial" w:hint="cs"/>
          <w:noProof w:val="0"/>
          <w:rtl/>
        </w:rPr>
        <w:t xml:space="preserve"> בסע</w:t>
      </w:r>
      <w:r w:rsidR="00C2400A">
        <w:rPr>
          <w:rFonts w:ascii="Arial" w:hAnsi="Arial" w:hint="cs"/>
          <w:noProof w:val="0"/>
          <w:rtl/>
        </w:rPr>
        <w:t>יפים</w:t>
      </w:r>
      <w:r>
        <w:rPr>
          <w:rFonts w:ascii="Arial" w:hAnsi="Arial" w:hint="cs"/>
          <w:noProof w:val="0"/>
          <w:rtl/>
        </w:rPr>
        <w:t xml:space="preserve"> 58ב' ו-58ג' </w:t>
      </w:r>
      <w:r w:rsidR="00294C31">
        <w:rPr>
          <w:rFonts w:ascii="Arial" w:hAnsi="Arial" w:hint="cs"/>
          <w:noProof w:val="0"/>
          <w:rtl/>
        </w:rPr>
        <w:t xml:space="preserve">הינם סעדים כספיים מובהקים. הרשמת קבעה כי בהתאם לתוספת הראשונה לתקנות האגרה, האגרה הנדרשת בגין סעד כספי עומדת על 1% מסכום התביעה. עם הגשת התביעה שילמה המבקשת </w:t>
      </w:r>
      <w:r w:rsidR="00587F3A">
        <w:rPr>
          <w:rFonts w:ascii="Arial" w:hAnsi="Arial" w:hint="cs"/>
          <w:noProof w:val="0"/>
          <w:rtl/>
        </w:rPr>
        <w:t>אגרה ב</w:t>
      </w:r>
      <w:r w:rsidR="00294C31">
        <w:rPr>
          <w:rFonts w:ascii="Arial" w:hAnsi="Arial" w:hint="cs"/>
          <w:noProof w:val="0"/>
          <w:rtl/>
        </w:rPr>
        <w:t>סכום של 541 ₪ וזאת בגין הסעד ההצהרתי שנתבע בסע</w:t>
      </w:r>
      <w:r w:rsidR="00C2400A">
        <w:rPr>
          <w:rFonts w:ascii="Arial" w:hAnsi="Arial" w:hint="cs"/>
          <w:noProof w:val="0"/>
          <w:rtl/>
        </w:rPr>
        <w:t>יף</w:t>
      </w:r>
      <w:r w:rsidR="00294C31">
        <w:rPr>
          <w:rFonts w:ascii="Arial" w:hAnsi="Arial" w:hint="cs"/>
          <w:noProof w:val="0"/>
          <w:rtl/>
        </w:rPr>
        <w:t xml:space="preserve"> 5</w:t>
      </w:r>
      <w:r w:rsidR="003B0469">
        <w:rPr>
          <w:rFonts w:ascii="Arial" w:hAnsi="Arial" w:hint="cs"/>
          <w:noProof w:val="0"/>
          <w:rtl/>
        </w:rPr>
        <w:t>8א' אולם היה עליה לשלם אגרה בסך</w:t>
      </w:r>
      <w:r w:rsidR="00C2400A">
        <w:rPr>
          <w:rFonts w:ascii="Arial" w:hAnsi="Arial" w:hint="cs"/>
          <w:noProof w:val="0"/>
          <w:rtl/>
        </w:rPr>
        <w:t xml:space="preserve"> </w:t>
      </w:r>
      <w:r w:rsidR="00294C31">
        <w:rPr>
          <w:rFonts w:ascii="Arial" w:hAnsi="Arial" w:hint="cs"/>
          <w:noProof w:val="0"/>
          <w:rtl/>
        </w:rPr>
        <w:t>1%</w:t>
      </w:r>
      <w:r w:rsidR="00C2400A">
        <w:rPr>
          <w:rFonts w:ascii="Arial" w:hAnsi="Arial" w:hint="cs"/>
          <w:noProof w:val="0"/>
          <w:rtl/>
        </w:rPr>
        <w:t xml:space="preserve"> </w:t>
      </w:r>
      <w:r w:rsidR="00294C31">
        <w:rPr>
          <w:rFonts w:ascii="Arial" w:hAnsi="Arial" w:hint="cs"/>
          <w:noProof w:val="0"/>
          <w:rtl/>
        </w:rPr>
        <w:t>מהסכום הנתבע בגין כל אחד מהסעדים בסע</w:t>
      </w:r>
      <w:r w:rsidR="00C2400A">
        <w:rPr>
          <w:rFonts w:ascii="Arial" w:hAnsi="Arial" w:hint="cs"/>
          <w:noProof w:val="0"/>
          <w:rtl/>
        </w:rPr>
        <w:t>יפים</w:t>
      </w:r>
      <w:r w:rsidR="00294C31">
        <w:rPr>
          <w:rFonts w:ascii="Arial" w:hAnsi="Arial" w:hint="cs"/>
          <w:noProof w:val="0"/>
          <w:rtl/>
        </w:rPr>
        <w:t xml:space="preserve"> 58ב' ו-58ג'. </w:t>
      </w:r>
    </w:p>
    <w:p w:rsidR="00294C31" w:rsidRDefault="00294C31" w:rsidP="00294C31">
      <w:pPr>
        <w:spacing w:line="360" w:lineRule="auto"/>
        <w:ind w:left="720" w:hanging="720"/>
        <w:jc w:val="both"/>
        <w:rPr>
          <w:rFonts w:ascii="Arial" w:hAnsi="Arial"/>
          <w:noProof w:val="0"/>
          <w:rtl/>
        </w:rPr>
      </w:pPr>
    </w:p>
    <w:p w:rsidR="009A33BA" w:rsidRDefault="00294C31" w:rsidP="00C2400A">
      <w:pPr>
        <w:spacing w:line="360" w:lineRule="auto"/>
        <w:ind w:left="720"/>
        <w:jc w:val="both"/>
        <w:rPr>
          <w:rFonts w:ascii="Arial" w:hAnsi="Arial"/>
          <w:noProof w:val="0"/>
          <w:rtl/>
        </w:rPr>
      </w:pPr>
      <w:r>
        <w:rPr>
          <w:rFonts w:ascii="Arial" w:hAnsi="Arial" w:hint="cs"/>
          <w:noProof w:val="0"/>
          <w:rtl/>
        </w:rPr>
        <w:t>מש</w:t>
      </w:r>
      <w:r w:rsidR="00C2400A">
        <w:rPr>
          <w:rFonts w:ascii="Arial" w:hAnsi="Arial" w:hint="cs"/>
          <w:noProof w:val="0"/>
          <w:rtl/>
        </w:rPr>
        <w:t>כ</w:t>
      </w:r>
      <w:r>
        <w:rPr>
          <w:rFonts w:ascii="Arial" w:hAnsi="Arial" w:hint="cs"/>
          <w:noProof w:val="0"/>
          <w:rtl/>
        </w:rPr>
        <w:t xml:space="preserve">ך, </w:t>
      </w:r>
      <w:r w:rsidR="009A33BA">
        <w:rPr>
          <w:rFonts w:ascii="Arial" w:hAnsi="Arial" w:hint="cs"/>
          <w:noProof w:val="0"/>
          <w:rtl/>
        </w:rPr>
        <w:t>הורתה הרשמת למבקשת</w:t>
      </w:r>
      <w:r w:rsidR="006F4AC6">
        <w:rPr>
          <w:rFonts w:ascii="Arial" w:hAnsi="Arial" w:hint="cs"/>
          <w:noProof w:val="0"/>
          <w:rtl/>
        </w:rPr>
        <w:t xml:space="preserve"> להגיש בתוך 15 ימים כתב תביעה מתוקן במסגרתו תפרט את סכומי הכסף המדויקים להם היא עותרת ובהתאם לכך תשלים את האגרה הנדרשת</w:t>
      </w:r>
      <w:r w:rsidR="009A33BA">
        <w:rPr>
          <w:rFonts w:ascii="Arial" w:hAnsi="Arial" w:hint="cs"/>
          <w:noProof w:val="0"/>
          <w:rtl/>
        </w:rPr>
        <w:t xml:space="preserve"> בגין הסעדים הכספיים שבסע</w:t>
      </w:r>
      <w:r w:rsidR="00C2400A">
        <w:rPr>
          <w:rFonts w:ascii="Arial" w:hAnsi="Arial" w:hint="cs"/>
          <w:noProof w:val="0"/>
          <w:rtl/>
        </w:rPr>
        <w:t>יפים</w:t>
      </w:r>
      <w:r w:rsidR="003B0469">
        <w:rPr>
          <w:rFonts w:ascii="Arial" w:hAnsi="Arial" w:hint="cs"/>
          <w:noProof w:val="0"/>
          <w:rtl/>
        </w:rPr>
        <w:t xml:space="preserve"> 58ב' ו-58ג', שאם לא כן</w:t>
      </w:r>
      <w:r w:rsidR="00C2400A">
        <w:rPr>
          <w:rFonts w:ascii="Arial" w:hAnsi="Arial" w:hint="cs"/>
          <w:noProof w:val="0"/>
          <w:rtl/>
        </w:rPr>
        <w:t>,</w:t>
      </w:r>
      <w:r w:rsidR="003B0469">
        <w:rPr>
          <w:rFonts w:ascii="Arial" w:hAnsi="Arial" w:hint="cs"/>
          <w:noProof w:val="0"/>
          <w:rtl/>
        </w:rPr>
        <w:t xml:space="preserve"> </w:t>
      </w:r>
      <w:r w:rsidR="009A33BA">
        <w:rPr>
          <w:rFonts w:ascii="Arial" w:hAnsi="Arial" w:hint="cs"/>
          <w:noProof w:val="0"/>
          <w:rtl/>
        </w:rPr>
        <w:t>תורה כב' הרשמת על מחיקת הסעדים הכספיים הנ"ל מכתב התביעה.</w:t>
      </w:r>
    </w:p>
    <w:p w:rsidR="009A33BA" w:rsidRDefault="009A33BA" w:rsidP="009A33BA">
      <w:pPr>
        <w:spacing w:line="360" w:lineRule="auto"/>
        <w:jc w:val="both"/>
        <w:rPr>
          <w:rFonts w:ascii="Arial" w:hAnsi="Arial"/>
          <w:noProof w:val="0"/>
          <w:rtl/>
        </w:rPr>
      </w:pPr>
    </w:p>
    <w:p w:rsidR="003A492D" w:rsidRDefault="009A33BA" w:rsidP="00B43452">
      <w:pPr>
        <w:spacing w:line="360" w:lineRule="auto"/>
        <w:ind w:left="720" w:hanging="720"/>
        <w:jc w:val="both"/>
        <w:rPr>
          <w:rFonts w:ascii="Arial" w:hAnsi="Arial"/>
          <w:noProof w:val="0"/>
          <w:rtl/>
        </w:rPr>
      </w:pPr>
      <w:r>
        <w:rPr>
          <w:rFonts w:ascii="Arial" w:hAnsi="Arial" w:hint="cs"/>
          <w:noProof w:val="0"/>
          <w:rtl/>
        </w:rPr>
        <w:t>10.</w:t>
      </w:r>
      <w:r>
        <w:rPr>
          <w:rFonts w:ascii="Arial" w:hAnsi="Arial"/>
          <w:noProof w:val="0"/>
          <w:rtl/>
        </w:rPr>
        <w:tab/>
      </w:r>
      <w:r>
        <w:rPr>
          <w:rFonts w:ascii="Arial" w:hAnsi="Arial" w:hint="cs"/>
          <w:noProof w:val="0"/>
          <w:rtl/>
        </w:rPr>
        <w:t>המבקשת לא השלימה עם החלטת הרשמת ו</w:t>
      </w:r>
      <w:r w:rsidR="003A492D">
        <w:rPr>
          <w:rFonts w:ascii="Arial" w:hAnsi="Arial" w:hint="cs"/>
          <w:noProof w:val="0"/>
          <w:rtl/>
        </w:rPr>
        <w:t xml:space="preserve">ביום 24.1.24 </w:t>
      </w:r>
      <w:r>
        <w:rPr>
          <w:rFonts w:ascii="Arial" w:hAnsi="Arial" w:hint="cs"/>
          <w:noProof w:val="0"/>
          <w:rtl/>
        </w:rPr>
        <w:t xml:space="preserve">הגישה </w:t>
      </w:r>
      <w:r w:rsidR="00B43452">
        <w:rPr>
          <w:rFonts w:ascii="Arial" w:hAnsi="Arial" w:hint="cs"/>
          <w:noProof w:val="0"/>
          <w:rtl/>
        </w:rPr>
        <w:t xml:space="preserve">בקשת רשות </w:t>
      </w:r>
      <w:r>
        <w:rPr>
          <w:rFonts w:ascii="Arial" w:hAnsi="Arial" w:hint="cs"/>
          <w:noProof w:val="0"/>
          <w:rtl/>
        </w:rPr>
        <w:t xml:space="preserve">ערעור לביהמ"ש קמא. </w:t>
      </w:r>
      <w:r w:rsidR="003A492D">
        <w:rPr>
          <w:rFonts w:ascii="Arial" w:hAnsi="Arial" w:hint="cs"/>
          <w:noProof w:val="0"/>
          <w:rtl/>
        </w:rPr>
        <w:t xml:space="preserve">ביום 5.5.24 דחה ביהמ"ש קמא את </w:t>
      </w:r>
      <w:r w:rsidR="00B43452">
        <w:rPr>
          <w:rFonts w:ascii="Arial" w:hAnsi="Arial" w:hint="cs"/>
          <w:noProof w:val="0"/>
          <w:rtl/>
        </w:rPr>
        <w:t>הבקשה</w:t>
      </w:r>
      <w:r w:rsidR="003A492D">
        <w:rPr>
          <w:rFonts w:ascii="Arial" w:hAnsi="Arial" w:hint="cs"/>
          <w:noProof w:val="0"/>
          <w:rtl/>
        </w:rPr>
        <w:t xml:space="preserve"> (להלן: </w:t>
      </w:r>
      <w:r w:rsidR="003A492D" w:rsidRPr="003A492D">
        <w:rPr>
          <w:rFonts w:ascii="Arial" w:hAnsi="Arial" w:hint="cs"/>
          <w:b/>
          <w:bCs/>
          <w:noProof w:val="0"/>
          <w:rtl/>
        </w:rPr>
        <w:t>פסק הדין</w:t>
      </w:r>
      <w:r w:rsidR="003A492D">
        <w:rPr>
          <w:rFonts w:ascii="Arial" w:hAnsi="Arial" w:hint="cs"/>
          <w:noProof w:val="0"/>
          <w:rtl/>
        </w:rPr>
        <w:t>).</w:t>
      </w:r>
    </w:p>
    <w:p w:rsidR="003A492D" w:rsidRDefault="003A492D" w:rsidP="003A492D">
      <w:pPr>
        <w:spacing w:line="360" w:lineRule="auto"/>
        <w:ind w:left="720" w:hanging="720"/>
        <w:jc w:val="both"/>
        <w:rPr>
          <w:rFonts w:ascii="Arial" w:hAnsi="Arial"/>
          <w:noProof w:val="0"/>
          <w:rtl/>
        </w:rPr>
      </w:pPr>
    </w:p>
    <w:p w:rsidR="00792E66" w:rsidRDefault="003A492D" w:rsidP="003A492D">
      <w:pPr>
        <w:spacing w:line="360" w:lineRule="auto"/>
        <w:ind w:left="720" w:hanging="720"/>
        <w:jc w:val="both"/>
        <w:rPr>
          <w:rFonts w:ascii="Arial" w:hAnsi="Arial"/>
          <w:noProof w:val="0"/>
          <w:rtl/>
        </w:rPr>
      </w:pPr>
      <w:r>
        <w:rPr>
          <w:rFonts w:ascii="Arial" w:hAnsi="Arial" w:hint="cs"/>
          <w:noProof w:val="0"/>
          <w:rtl/>
        </w:rPr>
        <w:t>11.</w:t>
      </w:r>
      <w:r>
        <w:rPr>
          <w:rFonts w:ascii="Arial" w:hAnsi="Arial"/>
          <w:noProof w:val="0"/>
          <w:rtl/>
        </w:rPr>
        <w:tab/>
      </w:r>
      <w:r>
        <w:rPr>
          <w:rFonts w:ascii="Arial" w:hAnsi="Arial" w:hint="cs"/>
          <w:noProof w:val="0"/>
          <w:rtl/>
        </w:rPr>
        <w:t xml:space="preserve">המבקשת לא השלימה עם פסק הדין והגישה את בקשת רשות הערעור שלפני.   </w:t>
      </w:r>
      <w:r w:rsidR="006F4AC6">
        <w:rPr>
          <w:rFonts w:ascii="Arial" w:hAnsi="Arial" w:hint="cs"/>
          <w:noProof w:val="0"/>
          <w:rtl/>
        </w:rPr>
        <w:t xml:space="preserve">    </w:t>
      </w:r>
    </w:p>
    <w:p w:rsidR="00792E66" w:rsidRPr="00792E66" w:rsidRDefault="00792E66">
      <w:pPr>
        <w:spacing w:line="360" w:lineRule="auto"/>
        <w:jc w:val="both"/>
        <w:rPr>
          <w:rFonts w:ascii="Arial" w:hAnsi="Arial"/>
          <w:noProof w:val="0"/>
          <w:rtl/>
        </w:rPr>
      </w:pPr>
    </w:p>
    <w:p w:rsidR="002E042E" w:rsidRDefault="00635F41" w:rsidP="003A492D">
      <w:pPr>
        <w:spacing w:line="360" w:lineRule="auto"/>
        <w:jc w:val="both"/>
        <w:rPr>
          <w:rFonts w:ascii="Arial" w:hAnsi="Arial"/>
          <w:b/>
          <w:bCs/>
          <w:noProof w:val="0"/>
          <w:rtl/>
        </w:rPr>
      </w:pPr>
      <w:r>
        <w:rPr>
          <w:rFonts w:ascii="Arial" w:hAnsi="Arial" w:hint="cs"/>
          <w:b/>
          <w:bCs/>
          <w:noProof w:val="0"/>
          <w:rtl/>
        </w:rPr>
        <w:t>ב.</w:t>
      </w:r>
      <w:r>
        <w:rPr>
          <w:rFonts w:ascii="Arial" w:hAnsi="Arial" w:hint="cs"/>
          <w:b/>
          <w:bCs/>
          <w:noProof w:val="0"/>
          <w:rtl/>
        </w:rPr>
        <w:tab/>
      </w:r>
      <w:r w:rsidR="002E042E">
        <w:rPr>
          <w:rFonts w:ascii="Arial" w:hAnsi="Arial" w:hint="cs"/>
          <w:b/>
          <w:bCs/>
          <w:noProof w:val="0"/>
          <w:rtl/>
        </w:rPr>
        <w:t xml:space="preserve">תמצית </w:t>
      </w:r>
      <w:r w:rsidR="003A492D">
        <w:rPr>
          <w:rFonts w:ascii="Arial" w:hAnsi="Arial" w:hint="cs"/>
          <w:b/>
          <w:bCs/>
          <w:noProof w:val="0"/>
          <w:rtl/>
        </w:rPr>
        <w:t>פסק הדין</w:t>
      </w:r>
    </w:p>
    <w:p w:rsidR="003A492D" w:rsidRDefault="003A492D" w:rsidP="003A492D">
      <w:pPr>
        <w:spacing w:line="360" w:lineRule="auto"/>
        <w:jc w:val="both"/>
        <w:rPr>
          <w:rFonts w:ascii="Arial" w:hAnsi="Arial"/>
          <w:b/>
          <w:bCs/>
          <w:noProof w:val="0"/>
          <w:rtl/>
        </w:rPr>
      </w:pPr>
    </w:p>
    <w:p w:rsidR="009531CD" w:rsidRDefault="003A492D" w:rsidP="00B43452">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9531CD">
        <w:rPr>
          <w:rFonts w:ascii="Arial" w:hAnsi="Arial" w:hint="cs"/>
          <w:noProof w:val="0"/>
          <w:rtl/>
        </w:rPr>
        <w:t>בצדק קבעה כב' הרשמת שהמבקשת שילמה אגרה בחסר בנוגע לסעדים המפורטים בסע</w:t>
      </w:r>
      <w:r w:rsidR="00B43452">
        <w:rPr>
          <w:rFonts w:ascii="Arial" w:hAnsi="Arial" w:hint="cs"/>
          <w:noProof w:val="0"/>
          <w:rtl/>
        </w:rPr>
        <w:t xml:space="preserve">יפים </w:t>
      </w:r>
      <w:r w:rsidR="009531CD">
        <w:rPr>
          <w:rFonts w:ascii="Arial" w:hAnsi="Arial" w:hint="cs"/>
          <w:noProof w:val="0"/>
          <w:rtl/>
        </w:rPr>
        <w:t xml:space="preserve">58ב' ו-58ג' לתביעה. </w:t>
      </w:r>
    </w:p>
    <w:p w:rsidR="009531CD" w:rsidRDefault="009531CD" w:rsidP="009531CD">
      <w:pPr>
        <w:spacing w:line="360" w:lineRule="auto"/>
        <w:ind w:left="720" w:hanging="720"/>
        <w:jc w:val="both"/>
        <w:rPr>
          <w:rFonts w:ascii="Arial" w:hAnsi="Arial"/>
          <w:noProof w:val="0"/>
          <w:rtl/>
        </w:rPr>
      </w:pPr>
    </w:p>
    <w:p w:rsidR="00B25B59" w:rsidRDefault="00EA0A17" w:rsidP="00B43452">
      <w:pPr>
        <w:spacing w:line="360" w:lineRule="auto"/>
        <w:ind w:left="720" w:hanging="720"/>
        <w:jc w:val="both"/>
        <w:rPr>
          <w:rFonts w:ascii="Arial" w:hAnsi="Arial"/>
          <w:noProof w:val="0"/>
          <w:rtl/>
        </w:rPr>
      </w:pPr>
      <w:r>
        <w:rPr>
          <w:rFonts w:ascii="Arial" w:hAnsi="Arial" w:hint="cs"/>
          <w:noProof w:val="0"/>
          <w:rtl/>
        </w:rPr>
        <w:t>2</w:t>
      </w:r>
      <w:r w:rsidR="009531CD">
        <w:rPr>
          <w:rFonts w:ascii="Arial" w:hAnsi="Arial" w:hint="cs"/>
          <w:noProof w:val="0"/>
          <w:rtl/>
        </w:rPr>
        <w:t>.</w:t>
      </w:r>
      <w:r w:rsidR="009531CD">
        <w:rPr>
          <w:rFonts w:ascii="Arial" w:hAnsi="Arial" w:hint="cs"/>
          <w:noProof w:val="0"/>
          <w:rtl/>
        </w:rPr>
        <w:tab/>
      </w:r>
      <w:r w:rsidR="00193AB5">
        <w:rPr>
          <w:rFonts w:ascii="Arial" w:hAnsi="Arial" w:hint="cs"/>
          <w:noProof w:val="0"/>
          <w:rtl/>
        </w:rPr>
        <w:t>בסע</w:t>
      </w:r>
      <w:r w:rsidR="00B43452">
        <w:rPr>
          <w:rFonts w:ascii="Arial" w:hAnsi="Arial" w:hint="cs"/>
          <w:noProof w:val="0"/>
          <w:rtl/>
        </w:rPr>
        <w:t>יף</w:t>
      </w:r>
      <w:r w:rsidR="00193AB5">
        <w:rPr>
          <w:rFonts w:ascii="Arial" w:hAnsi="Arial" w:hint="cs"/>
          <w:noProof w:val="0"/>
          <w:rtl/>
        </w:rPr>
        <w:t xml:space="preserve"> 58ב' </w:t>
      </w:r>
      <w:r w:rsidR="00B43452">
        <w:rPr>
          <w:rFonts w:ascii="Arial" w:hAnsi="Arial" w:hint="cs"/>
          <w:noProof w:val="0"/>
          <w:rtl/>
        </w:rPr>
        <w:t>לתב</w:t>
      </w:r>
      <w:r w:rsidR="003B0469">
        <w:rPr>
          <w:rFonts w:ascii="Arial" w:hAnsi="Arial" w:hint="cs"/>
          <w:noProof w:val="0"/>
          <w:rtl/>
        </w:rPr>
        <w:t>י</w:t>
      </w:r>
      <w:r w:rsidR="00B43452">
        <w:rPr>
          <w:rFonts w:ascii="Arial" w:hAnsi="Arial" w:hint="cs"/>
          <w:noProof w:val="0"/>
          <w:rtl/>
        </w:rPr>
        <w:t xml:space="preserve">עה </w:t>
      </w:r>
      <w:r w:rsidR="00193AB5">
        <w:rPr>
          <w:rFonts w:ascii="Arial" w:hAnsi="Arial" w:hint="cs"/>
          <w:noProof w:val="0"/>
          <w:rtl/>
        </w:rPr>
        <w:t>עותרת המבקשת לחיוב המשיב במחצית עליית הערך של המגרש בתקופת הנישואין. "עליית ערך" הינה רכיב כספי שיש צורך לכמתו. משמדובר ברכיב כספי גרידא</w:t>
      </w:r>
      <w:r w:rsidR="00B43452">
        <w:rPr>
          <w:rFonts w:ascii="Arial" w:hAnsi="Arial" w:hint="cs"/>
          <w:noProof w:val="0"/>
          <w:rtl/>
        </w:rPr>
        <w:t>,</w:t>
      </w:r>
      <w:r w:rsidR="00193AB5">
        <w:rPr>
          <w:rFonts w:ascii="Arial" w:hAnsi="Arial" w:hint="cs"/>
          <w:noProof w:val="0"/>
          <w:rtl/>
        </w:rPr>
        <w:t xml:space="preserve"> היה על המבקשת</w:t>
      </w:r>
      <w:r w:rsidR="0066402D">
        <w:rPr>
          <w:rFonts w:ascii="Arial" w:hAnsi="Arial" w:hint="cs"/>
          <w:noProof w:val="0"/>
          <w:rtl/>
        </w:rPr>
        <w:t xml:space="preserve"> ל</w:t>
      </w:r>
      <w:r w:rsidR="00193AB5">
        <w:rPr>
          <w:rFonts w:ascii="Arial" w:hAnsi="Arial" w:hint="cs"/>
          <w:noProof w:val="0"/>
          <w:rtl/>
        </w:rPr>
        <w:t>בצע כבר בשלב הגשת התביעה אומדן של הערכת שווי עליית הערך לצורכי האגרה. המבקשת העריכה בכתב התביעה את עליית הערך בשווי המגרש ונקבה בש</w:t>
      </w:r>
      <w:r w:rsidR="00B25B59">
        <w:rPr>
          <w:rFonts w:ascii="Arial" w:hAnsi="Arial" w:hint="cs"/>
          <w:noProof w:val="0"/>
          <w:rtl/>
        </w:rPr>
        <w:t xml:space="preserve">ווי </w:t>
      </w:r>
      <w:r w:rsidR="00B43452">
        <w:rPr>
          <w:rFonts w:ascii="Arial" w:hAnsi="Arial" w:hint="cs"/>
          <w:noProof w:val="0"/>
          <w:rtl/>
        </w:rPr>
        <w:t xml:space="preserve">של </w:t>
      </w:r>
      <w:r w:rsidR="00193AB5">
        <w:rPr>
          <w:rFonts w:ascii="Arial" w:hAnsi="Arial" w:hint="cs"/>
          <w:noProof w:val="0"/>
          <w:rtl/>
        </w:rPr>
        <w:t>כ-10 מיליון ₪</w:t>
      </w:r>
      <w:r w:rsidR="0066402D">
        <w:rPr>
          <w:rFonts w:ascii="Arial" w:hAnsi="Arial" w:hint="cs"/>
          <w:noProof w:val="0"/>
          <w:rtl/>
        </w:rPr>
        <w:t xml:space="preserve">, </w:t>
      </w:r>
      <w:r w:rsidR="00B43452">
        <w:rPr>
          <w:rFonts w:ascii="Arial" w:hAnsi="Arial" w:hint="cs"/>
          <w:noProof w:val="0"/>
          <w:rtl/>
        </w:rPr>
        <w:t>ו</w:t>
      </w:r>
      <w:r w:rsidR="0066402D">
        <w:rPr>
          <w:rFonts w:ascii="Arial" w:hAnsi="Arial" w:hint="cs"/>
          <w:noProof w:val="0"/>
          <w:rtl/>
        </w:rPr>
        <w:t>מכאן ש</w:t>
      </w:r>
      <w:r w:rsidR="00B25B59">
        <w:rPr>
          <w:rFonts w:ascii="Arial" w:hAnsi="Arial" w:hint="cs"/>
          <w:noProof w:val="0"/>
          <w:rtl/>
        </w:rPr>
        <w:t>היא יכלה לכמת את סכום הסעד הכספי ה</w:t>
      </w:r>
      <w:r w:rsidR="00B43452">
        <w:rPr>
          <w:rFonts w:ascii="Arial" w:hAnsi="Arial" w:hint="cs"/>
          <w:noProof w:val="0"/>
          <w:rtl/>
        </w:rPr>
        <w:t>מבוקש על ידה</w:t>
      </w:r>
      <w:r w:rsidR="00193AB5">
        <w:rPr>
          <w:rFonts w:ascii="Arial" w:hAnsi="Arial" w:hint="cs"/>
          <w:noProof w:val="0"/>
          <w:rtl/>
        </w:rPr>
        <w:t>.</w:t>
      </w:r>
    </w:p>
    <w:p w:rsidR="00B25B59" w:rsidRDefault="00B25B59" w:rsidP="00193AB5">
      <w:pPr>
        <w:spacing w:line="360" w:lineRule="auto"/>
        <w:ind w:left="720" w:hanging="720"/>
        <w:jc w:val="both"/>
        <w:rPr>
          <w:rFonts w:ascii="Arial" w:hAnsi="Arial"/>
          <w:noProof w:val="0"/>
          <w:rtl/>
        </w:rPr>
      </w:pPr>
    </w:p>
    <w:p w:rsidR="009340AC" w:rsidRDefault="00EA0A17" w:rsidP="004D2FB5">
      <w:pPr>
        <w:spacing w:line="360" w:lineRule="auto"/>
        <w:ind w:left="720" w:hanging="720"/>
        <w:jc w:val="both"/>
        <w:rPr>
          <w:rFonts w:ascii="Arial" w:hAnsi="Arial"/>
          <w:noProof w:val="0"/>
          <w:rtl/>
        </w:rPr>
      </w:pPr>
      <w:r>
        <w:rPr>
          <w:rFonts w:ascii="Arial" w:hAnsi="Arial" w:hint="cs"/>
          <w:noProof w:val="0"/>
          <w:rtl/>
        </w:rPr>
        <w:lastRenderedPageBreak/>
        <w:t>3</w:t>
      </w:r>
      <w:r w:rsidR="00B25B59">
        <w:rPr>
          <w:rFonts w:ascii="Arial" w:hAnsi="Arial" w:hint="cs"/>
          <w:noProof w:val="0"/>
          <w:rtl/>
        </w:rPr>
        <w:t>.</w:t>
      </w:r>
      <w:r w:rsidR="00B25B59">
        <w:rPr>
          <w:rFonts w:ascii="Arial" w:hAnsi="Arial"/>
          <w:noProof w:val="0"/>
          <w:rtl/>
        </w:rPr>
        <w:tab/>
      </w:r>
      <w:r w:rsidR="00B25B59">
        <w:rPr>
          <w:rFonts w:ascii="Arial" w:hAnsi="Arial" w:hint="cs"/>
          <w:noProof w:val="0"/>
          <w:rtl/>
        </w:rPr>
        <w:t>בסע</w:t>
      </w:r>
      <w:r w:rsidR="00B43452">
        <w:rPr>
          <w:rFonts w:ascii="Arial" w:hAnsi="Arial" w:hint="cs"/>
          <w:noProof w:val="0"/>
          <w:rtl/>
        </w:rPr>
        <w:t>יף</w:t>
      </w:r>
      <w:r w:rsidR="00B25B59">
        <w:rPr>
          <w:rFonts w:ascii="Arial" w:hAnsi="Arial" w:hint="cs"/>
          <w:noProof w:val="0"/>
          <w:rtl/>
        </w:rPr>
        <w:t xml:space="preserve"> 58ג' עתרה המבקש</w:t>
      </w:r>
      <w:r w:rsidR="003B0469">
        <w:rPr>
          <w:rFonts w:ascii="Arial" w:hAnsi="Arial" w:hint="cs"/>
          <w:noProof w:val="0"/>
          <w:rtl/>
        </w:rPr>
        <w:t>ת לחי</w:t>
      </w:r>
      <w:r w:rsidR="00B311F0">
        <w:rPr>
          <w:rFonts w:ascii="Arial" w:hAnsi="Arial" w:hint="cs"/>
          <w:noProof w:val="0"/>
          <w:rtl/>
        </w:rPr>
        <w:t>י</w:t>
      </w:r>
      <w:r w:rsidR="003B0469">
        <w:rPr>
          <w:rFonts w:ascii="Arial" w:hAnsi="Arial" w:hint="cs"/>
          <w:noProof w:val="0"/>
          <w:rtl/>
        </w:rPr>
        <w:t xml:space="preserve">ב </w:t>
      </w:r>
      <w:r w:rsidR="004D2FB5">
        <w:rPr>
          <w:rFonts w:ascii="Arial" w:hAnsi="Arial" w:hint="cs"/>
          <w:noProof w:val="0"/>
          <w:rtl/>
        </w:rPr>
        <w:t xml:space="preserve">את </w:t>
      </w:r>
      <w:r w:rsidR="003B0469">
        <w:rPr>
          <w:rFonts w:ascii="Arial" w:hAnsi="Arial" w:hint="cs"/>
          <w:noProof w:val="0"/>
          <w:rtl/>
        </w:rPr>
        <w:t>הנתבע לשלם סך של</w:t>
      </w:r>
      <w:r w:rsidR="00B43452">
        <w:rPr>
          <w:rFonts w:ascii="Arial" w:hAnsi="Arial" w:hint="cs"/>
          <w:noProof w:val="0"/>
          <w:rtl/>
        </w:rPr>
        <w:t xml:space="preserve"> 4 מיליון ₪ </w:t>
      </w:r>
      <w:r w:rsidR="00B25B59">
        <w:rPr>
          <w:rFonts w:ascii="Arial" w:hAnsi="Arial" w:hint="cs"/>
          <w:noProof w:val="0"/>
          <w:rtl/>
        </w:rPr>
        <w:t>ה</w:t>
      </w:r>
      <w:r w:rsidR="009340AC">
        <w:rPr>
          <w:rFonts w:ascii="Arial" w:hAnsi="Arial" w:hint="cs"/>
          <w:noProof w:val="0"/>
          <w:rtl/>
        </w:rPr>
        <w:t>מהווים לטענתה מחצי</w:t>
      </w:r>
      <w:r w:rsidR="0066402D">
        <w:rPr>
          <w:rFonts w:ascii="Arial" w:hAnsi="Arial" w:hint="cs"/>
          <w:noProof w:val="0"/>
          <w:rtl/>
        </w:rPr>
        <w:t>ת מעלויות המחייה ששולמה ע</w:t>
      </w:r>
      <w:r w:rsidR="009340AC">
        <w:rPr>
          <w:rFonts w:ascii="Arial" w:hAnsi="Arial" w:hint="cs"/>
          <w:noProof w:val="0"/>
          <w:rtl/>
        </w:rPr>
        <w:t xml:space="preserve">ל ידה במהלך חייהם של בני הזוג. מדובר בסעד כספי מובהק אותו ידעה המבקשת לכמת לסכום כספי מוגדר. </w:t>
      </w:r>
    </w:p>
    <w:p w:rsidR="009340AC" w:rsidRDefault="009340AC" w:rsidP="00193AB5">
      <w:pPr>
        <w:spacing w:line="360" w:lineRule="auto"/>
        <w:ind w:left="720" w:hanging="720"/>
        <w:jc w:val="both"/>
        <w:rPr>
          <w:rFonts w:ascii="Arial" w:hAnsi="Arial"/>
          <w:noProof w:val="0"/>
          <w:rtl/>
        </w:rPr>
      </w:pPr>
    </w:p>
    <w:p w:rsidR="004D1816" w:rsidRDefault="00EA0A17" w:rsidP="00B85B95">
      <w:pPr>
        <w:spacing w:line="360" w:lineRule="auto"/>
        <w:ind w:left="720" w:hanging="720"/>
        <w:jc w:val="both"/>
        <w:rPr>
          <w:rFonts w:ascii="Arial" w:hAnsi="Arial"/>
          <w:noProof w:val="0"/>
          <w:rtl/>
        </w:rPr>
      </w:pPr>
      <w:r>
        <w:rPr>
          <w:rFonts w:ascii="Arial" w:hAnsi="Arial" w:hint="cs"/>
          <w:noProof w:val="0"/>
          <w:rtl/>
        </w:rPr>
        <w:t>4</w:t>
      </w:r>
      <w:r w:rsidR="009340AC">
        <w:rPr>
          <w:rFonts w:ascii="Arial" w:hAnsi="Arial" w:hint="cs"/>
          <w:noProof w:val="0"/>
          <w:rtl/>
        </w:rPr>
        <w:t>.</w:t>
      </w:r>
      <w:r w:rsidR="009340AC">
        <w:rPr>
          <w:rFonts w:ascii="Arial" w:hAnsi="Arial"/>
          <w:noProof w:val="0"/>
          <w:rtl/>
        </w:rPr>
        <w:tab/>
      </w:r>
      <w:r w:rsidR="009340AC">
        <w:rPr>
          <w:rFonts w:ascii="Arial" w:hAnsi="Arial" w:hint="cs"/>
          <w:noProof w:val="0"/>
          <w:rtl/>
        </w:rPr>
        <w:t xml:space="preserve">יש לדחות את טענת המבקשת </w:t>
      </w:r>
      <w:r w:rsidR="00B85B95">
        <w:rPr>
          <w:rFonts w:ascii="Arial" w:hAnsi="Arial" w:hint="cs"/>
          <w:noProof w:val="0"/>
          <w:rtl/>
        </w:rPr>
        <w:t>ש</w:t>
      </w:r>
      <w:r w:rsidR="009340AC">
        <w:rPr>
          <w:rFonts w:ascii="Arial" w:hAnsi="Arial" w:hint="cs"/>
          <w:noProof w:val="0"/>
          <w:rtl/>
        </w:rPr>
        <w:t xml:space="preserve">מדובר בסעדים חלופיים וכי הסעד המרכזי הוא סעד הצהרתי. ביהמ"ש דן במכלול הסעדים החלופיים כמקשה אחת ונותן פסק דין אחד, לכן גם </w:t>
      </w:r>
      <w:r w:rsidR="004D1816">
        <w:rPr>
          <w:rFonts w:ascii="Arial" w:hAnsi="Arial" w:hint="cs"/>
          <w:noProof w:val="0"/>
          <w:rtl/>
        </w:rPr>
        <w:t>סעד חלופי הוא ככל סעד שנדרש לשלם בגינו אגרה.</w:t>
      </w:r>
      <w:r w:rsidR="00655973">
        <w:rPr>
          <w:rFonts w:ascii="Arial" w:hAnsi="Arial" w:hint="cs"/>
          <w:noProof w:val="0"/>
          <w:rtl/>
        </w:rPr>
        <w:t xml:space="preserve"> כימות והגדרת יריעת המחלוקת הכספית היא חובה מקדמית של בעל הדין על מנת לאפשר לצד השני להתגונן מפני התביעה ולכלכל צעדיו בהתאם. </w:t>
      </w:r>
      <w:r w:rsidR="004D1816">
        <w:rPr>
          <w:rFonts w:ascii="Arial" w:hAnsi="Arial" w:hint="cs"/>
          <w:noProof w:val="0"/>
          <w:rtl/>
        </w:rPr>
        <w:t xml:space="preserve"> </w:t>
      </w:r>
    </w:p>
    <w:p w:rsidR="004D1816" w:rsidRDefault="004D1816" w:rsidP="00193AB5">
      <w:pPr>
        <w:spacing w:line="360" w:lineRule="auto"/>
        <w:ind w:left="720" w:hanging="720"/>
        <w:jc w:val="both"/>
        <w:rPr>
          <w:rFonts w:ascii="Arial" w:hAnsi="Arial"/>
          <w:noProof w:val="0"/>
          <w:rtl/>
        </w:rPr>
      </w:pPr>
    </w:p>
    <w:p w:rsidR="00655973" w:rsidRDefault="00EA0A17" w:rsidP="00B85B95">
      <w:pPr>
        <w:spacing w:line="360" w:lineRule="auto"/>
        <w:ind w:left="720" w:hanging="720"/>
        <w:jc w:val="both"/>
        <w:rPr>
          <w:rFonts w:ascii="Arial" w:hAnsi="Arial"/>
          <w:noProof w:val="0"/>
          <w:rtl/>
        </w:rPr>
      </w:pPr>
      <w:r>
        <w:rPr>
          <w:rFonts w:ascii="Arial" w:hAnsi="Arial" w:hint="cs"/>
          <w:noProof w:val="0"/>
          <w:rtl/>
        </w:rPr>
        <w:t>5</w:t>
      </w:r>
      <w:r w:rsidR="004D1816">
        <w:rPr>
          <w:rFonts w:ascii="Arial" w:hAnsi="Arial" w:hint="cs"/>
          <w:noProof w:val="0"/>
          <w:rtl/>
        </w:rPr>
        <w:t>.</w:t>
      </w:r>
      <w:r w:rsidR="004D1816">
        <w:rPr>
          <w:rFonts w:ascii="Arial" w:hAnsi="Arial"/>
          <w:noProof w:val="0"/>
          <w:rtl/>
        </w:rPr>
        <w:tab/>
      </w:r>
      <w:r w:rsidR="004D1816">
        <w:rPr>
          <w:rFonts w:ascii="Arial" w:hAnsi="Arial" w:hint="cs"/>
          <w:noProof w:val="0"/>
          <w:rtl/>
        </w:rPr>
        <w:t>ב</w:t>
      </w:r>
      <w:r w:rsidR="00655973">
        <w:rPr>
          <w:rFonts w:ascii="Arial" w:hAnsi="Arial" w:hint="cs"/>
          <w:noProof w:val="0"/>
          <w:rtl/>
        </w:rPr>
        <w:t>ענייננו</w:t>
      </w:r>
      <w:r w:rsidR="00B85B95">
        <w:rPr>
          <w:rFonts w:ascii="Arial" w:hAnsi="Arial" w:hint="cs"/>
          <w:noProof w:val="0"/>
          <w:rtl/>
        </w:rPr>
        <w:t>,</w:t>
      </w:r>
      <w:r w:rsidR="00655973">
        <w:rPr>
          <w:rFonts w:ascii="Arial" w:hAnsi="Arial" w:hint="cs"/>
          <w:noProof w:val="0"/>
          <w:rtl/>
        </w:rPr>
        <w:t xml:space="preserve"> לא ניתן להקיש לתביעה לאיזון משאבים בין בני זוג</w:t>
      </w:r>
      <w:r w:rsidR="00587F3A">
        <w:rPr>
          <w:rFonts w:ascii="Arial" w:hAnsi="Arial" w:hint="cs"/>
          <w:noProof w:val="0"/>
          <w:rtl/>
        </w:rPr>
        <w:t>,</w:t>
      </w:r>
      <w:r w:rsidR="00655973">
        <w:rPr>
          <w:rFonts w:ascii="Arial" w:hAnsi="Arial" w:hint="cs"/>
          <w:noProof w:val="0"/>
          <w:rtl/>
        </w:rPr>
        <w:t xml:space="preserve"> שכן מה שקובע הוא פירוט הסעדים הנתבעים בתביעה</w:t>
      </w:r>
      <w:r w:rsidR="00B85B95">
        <w:rPr>
          <w:rFonts w:ascii="Arial" w:hAnsi="Arial" w:hint="cs"/>
          <w:noProof w:val="0"/>
          <w:rtl/>
        </w:rPr>
        <w:t>.</w:t>
      </w:r>
      <w:r w:rsidR="00655973">
        <w:rPr>
          <w:rFonts w:ascii="Arial" w:hAnsi="Arial" w:hint="cs"/>
          <w:noProof w:val="0"/>
          <w:rtl/>
        </w:rPr>
        <w:t xml:space="preserve"> ככל שהמבקשת חפצה שביהמ"ש יכריע גם ברכיבים הכספיים המשמעותיים להם עתרה</w:t>
      </w:r>
      <w:r w:rsidR="00EE61D8">
        <w:rPr>
          <w:rFonts w:ascii="Arial" w:hAnsi="Arial" w:hint="cs"/>
          <w:noProof w:val="0"/>
          <w:rtl/>
        </w:rPr>
        <w:t>,</w:t>
      </w:r>
      <w:r w:rsidR="00655973">
        <w:rPr>
          <w:rFonts w:ascii="Arial" w:hAnsi="Arial" w:hint="cs"/>
          <w:noProof w:val="0"/>
          <w:rtl/>
        </w:rPr>
        <w:t xml:space="preserve"> עליה לשלם בגינם אגרה כדין. </w:t>
      </w:r>
    </w:p>
    <w:p w:rsidR="00655973" w:rsidRDefault="00655973" w:rsidP="00655973">
      <w:pPr>
        <w:spacing w:line="360" w:lineRule="auto"/>
        <w:ind w:left="720" w:hanging="720"/>
        <w:jc w:val="both"/>
        <w:rPr>
          <w:rFonts w:ascii="Arial" w:hAnsi="Arial"/>
          <w:noProof w:val="0"/>
          <w:rtl/>
        </w:rPr>
      </w:pPr>
    </w:p>
    <w:p w:rsidR="00837CA1" w:rsidRDefault="00EA0A17" w:rsidP="00655973">
      <w:pPr>
        <w:spacing w:line="360" w:lineRule="auto"/>
        <w:ind w:left="720" w:hanging="720"/>
        <w:jc w:val="both"/>
        <w:rPr>
          <w:rFonts w:ascii="Arial" w:hAnsi="Arial"/>
          <w:noProof w:val="0"/>
          <w:rtl/>
        </w:rPr>
      </w:pPr>
      <w:r>
        <w:rPr>
          <w:rFonts w:ascii="Arial" w:hAnsi="Arial" w:hint="cs"/>
          <w:noProof w:val="0"/>
          <w:rtl/>
        </w:rPr>
        <w:t>6</w:t>
      </w:r>
      <w:r w:rsidR="00655973">
        <w:rPr>
          <w:rFonts w:ascii="Arial" w:hAnsi="Arial" w:hint="cs"/>
          <w:noProof w:val="0"/>
          <w:rtl/>
        </w:rPr>
        <w:t>.</w:t>
      </w:r>
      <w:r w:rsidR="00655973">
        <w:rPr>
          <w:rFonts w:ascii="Arial" w:hAnsi="Arial"/>
          <w:noProof w:val="0"/>
          <w:rtl/>
        </w:rPr>
        <w:tab/>
      </w:r>
      <w:r w:rsidR="00655973">
        <w:rPr>
          <w:rFonts w:ascii="Arial" w:hAnsi="Arial" w:hint="cs"/>
          <w:noProof w:val="0"/>
          <w:rtl/>
        </w:rPr>
        <w:t>יש לדחות אף את טענת המבקשת בנוגע לשיהוי בהגשת הבקשה למחיקה על הסף. בהתאם לתקנות האגרות</w:t>
      </w:r>
      <w:r w:rsidR="00B85B95">
        <w:rPr>
          <w:rFonts w:ascii="Arial" w:hAnsi="Arial" w:hint="cs"/>
          <w:noProof w:val="0"/>
          <w:rtl/>
        </w:rPr>
        <w:t>,</w:t>
      </w:r>
      <w:r w:rsidR="00655973">
        <w:rPr>
          <w:rFonts w:ascii="Arial" w:hAnsi="Arial" w:hint="cs"/>
          <w:noProof w:val="0"/>
          <w:rtl/>
        </w:rPr>
        <w:t xml:space="preserve"> ביהמ"ש לא יידרש לכל הליך אלא אם שולמה בגינו אגרה מתאימה, כך שהנטל להוכחת תביעתה לרבות תשלום האגרה בגין כל הסעדים המבוקשים</w:t>
      </w:r>
      <w:r w:rsidR="00B85B95">
        <w:rPr>
          <w:rFonts w:ascii="Arial" w:hAnsi="Arial" w:hint="cs"/>
          <w:noProof w:val="0"/>
          <w:rtl/>
        </w:rPr>
        <w:t>,</w:t>
      </w:r>
      <w:r w:rsidR="00655973">
        <w:rPr>
          <w:rFonts w:ascii="Arial" w:hAnsi="Arial" w:hint="cs"/>
          <w:noProof w:val="0"/>
          <w:rtl/>
        </w:rPr>
        <w:t xml:space="preserve"> מוטל על התובע</w:t>
      </w:r>
      <w:r w:rsidR="00837CA1">
        <w:rPr>
          <w:rFonts w:ascii="Arial" w:hAnsi="Arial" w:hint="cs"/>
          <w:noProof w:val="0"/>
          <w:rtl/>
        </w:rPr>
        <w:t>ת</w:t>
      </w:r>
      <w:r w:rsidR="00B85B95">
        <w:rPr>
          <w:rFonts w:ascii="Arial" w:hAnsi="Arial" w:hint="cs"/>
          <w:noProof w:val="0"/>
          <w:rtl/>
        </w:rPr>
        <w:t xml:space="preserve"> - המבקשת</w:t>
      </w:r>
      <w:r w:rsidR="00837CA1">
        <w:rPr>
          <w:rFonts w:ascii="Arial" w:hAnsi="Arial" w:hint="cs"/>
          <w:noProof w:val="0"/>
          <w:rtl/>
        </w:rPr>
        <w:t>.</w:t>
      </w:r>
    </w:p>
    <w:p w:rsidR="002E042E" w:rsidRPr="00837CA1" w:rsidRDefault="00837CA1" w:rsidP="00837CA1">
      <w:pPr>
        <w:spacing w:line="360" w:lineRule="auto"/>
        <w:ind w:left="720" w:hanging="720"/>
        <w:jc w:val="both"/>
        <w:rPr>
          <w:rFonts w:ascii="Arial" w:hAnsi="Arial"/>
          <w:noProof w:val="0"/>
          <w:rtl/>
        </w:rPr>
      </w:pPr>
      <w:r>
        <w:rPr>
          <w:rFonts w:ascii="Arial" w:hAnsi="Arial" w:hint="cs"/>
          <w:noProof w:val="0"/>
          <w:rtl/>
        </w:rPr>
        <w:t xml:space="preserve"> </w:t>
      </w:r>
      <w:r w:rsidR="00655973">
        <w:rPr>
          <w:rFonts w:ascii="Arial" w:hAnsi="Arial" w:hint="cs"/>
          <w:noProof w:val="0"/>
          <w:rtl/>
        </w:rPr>
        <w:t xml:space="preserve">   </w:t>
      </w:r>
      <w:r w:rsidR="00193AB5">
        <w:rPr>
          <w:rFonts w:ascii="Arial" w:hAnsi="Arial" w:hint="cs"/>
          <w:noProof w:val="0"/>
          <w:rtl/>
        </w:rPr>
        <w:t xml:space="preserve"> </w:t>
      </w:r>
    </w:p>
    <w:p w:rsidR="00635F41" w:rsidRDefault="002E042E">
      <w:pPr>
        <w:spacing w:line="360" w:lineRule="auto"/>
        <w:jc w:val="both"/>
        <w:rPr>
          <w:rFonts w:ascii="Arial" w:hAnsi="Arial"/>
          <w:b/>
          <w:bCs/>
          <w:noProof w:val="0"/>
          <w:rtl/>
        </w:rPr>
      </w:pPr>
      <w:r>
        <w:rPr>
          <w:rFonts w:ascii="Arial" w:hAnsi="Arial" w:hint="cs"/>
          <w:b/>
          <w:bCs/>
          <w:noProof w:val="0"/>
          <w:rtl/>
        </w:rPr>
        <w:t>ג.</w:t>
      </w:r>
      <w:r>
        <w:rPr>
          <w:rFonts w:ascii="Arial" w:hAnsi="Arial" w:hint="cs"/>
          <w:b/>
          <w:bCs/>
          <w:noProof w:val="0"/>
          <w:rtl/>
        </w:rPr>
        <w:tab/>
      </w:r>
      <w:r w:rsidR="00635F41">
        <w:rPr>
          <w:rFonts w:ascii="Arial" w:hAnsi="Arial" w:hint="cs"/>
          <w:b/>
          <w:bCs/>
          <w:noProof w:val="0"/>
          <w:rtl/>
        </w:rPr>
        <w:t xml:space="preserve">תמצית טענות המבקשת </w:t>
      </w:r>
    </w:p>
    <w:p w:rsidR="00635F41" w:rsidRDefault="00635F41">
      <w:pPr>
        <w:spacing w:line="360" w:lineRule="auto"/>
        <w:jc w:val="both"/>
        <w:rPr>
          <w:rFonts w:ascii="Arial" w:hAnsi="Arial"/>
          <w:b/>
          <w:bCs/>
          <w:noProof w:val="0"/>
          <w:rtl/>
        </w:rPr>
      </w:pPr>
    </w:p>
    <w:p w:rsidR="00D30B61" w:rsidRDefault="00BB78D5" w:rsidP="00B85B95">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47748D">
        <w:rPr>
          <w:rFonts w:ascii="Arial" w:hAnsi="Arial" w:hint="cs"/>
          <w:noProof w:val="0"/>
          <w:rtl/>
        </w:rPr>
        <w:t xml:space="preserve">שגה ביהמ"ש קמא שסיווג את התביעה </w:t>
      </w:r>
      <w:r w:rsidR="003809CD">
        <w:rPr>
          <w:rFonts w:ascii="Arial" w:hAnsi="Arial" w:hint="cs"/>
          <w:noProof w:val="0"/>
          <w:rtl/>
        </w:rPr>
        <w:t>כתביעה לסכום קצוב ואת הסעדים בסע</w:t>
      </w:r>
      <w:r w:rsidR="00B85B95">
        <w:rPr>
          <w:rFonts w:ascii="Arial" w:hAnsi="Arial" w:hint="cs"/>
          <w:noProof w:val="0"/>
          <w:rtl/>
        </w:rPr>
        <w:t>יפים</w:t>
      </w:r>
      <w:r w:rsidR="003809CD">
        <w:rPr>
          <w:rFonts w:ascii="Arial" w:hAnsi="Arial" w:hint="cs"/>
          <w:noProof w:val="0"/>
          <w:rtl/>
        </w:rPr>
        <w:t xml:space="preserve"> 58ב' ו-58ג' כסעדים כספיים. החלטת ביהמ"ש קמא שומטת את הקרקע תחת מהותן של תביעות רכושיות בין בני זוג</w:t>
      </w:r>
      <w:r w:rsidR="00D30B61">
        <w:rPr>
          <w:rFonts w:ascii="Arial" w:hAnsi="Arial" w:hint="cs"/>
          <w:noProof w:val="0"/>
          <w:rtl/>
        </w:rPr>
        <w:t xml:space="preserve"> ומרוקנת מתוכן את פרט 2א לתוספת לתקנות האגרות.</w:t>
      </w:r>
    </w:p>
    <w:p w:rsidR="00D30B61" w:rsidRDefault="00D30B61" w:rsidP="003809CD">
      <w:pPr>
        <w:spacing w:line="360" w:lineRule="auto"/>
        <w:ind w:left="720" w:hanging="720"/>
        <w:jc w:val="both"/>
        <w:rPr>
          <w:rFonts w:ascii="Arial" w:hAnsi="Arial"/>
          <w:noProof w:val="0"/>
          <w:rtl/>
        </w:rPr>
      </w:pPr>
    </w:p>
    <w:p w:rsidR="00AC6B72" w:rsidRDefault="00D30B61" w:rsidP="00B85B95">
      <w:pPr>
        <w:spacing w:line="360" w:lineRule="auto"/>
        <w:ind w:left="720" w:hanging="720"/>
        <w:jc w:val="both"/>
        <w:rPr>
          <w:rFonts w:ascii="Arial" w:hAnsi="Arial"/>
          <w:noProof w:val="0"/>
          <w:rtl/>
        </w:rPr>
      </w:pPr>
      <w:r>
        <w:rPr>
          <w:rFonts w:ascii="Arial" w:hAnsi="Arial" w:hint="cs"/>
          <w:noProof w:val="0"/>
          <w:rtl/>
        </w:rPr>
        <w:t>2.</w:t>
      </w:r>
      <w:r>
        <w:rPr>
          <w:rFonts w:ascii="Arial" w:hAnsi="Arial"/>
          <w:noProof w:val="0"/>
          <w:rtl/>
        </w:rPr>
        <w:tab/>
      </w:r>
      <w:r w:rsidR="00AC6B72">
        <w:rPr>
          <w:rFonts w:ascii="Arial" w:hAnsi="Arial" w:hint="cs"/>
          <w:noProof w:val="0"/>
          <w:rtl/>
        </w:rPr>
        <w:t>מדובר בתביעה רכושית-הצהרתית קלאסית בין בני זוג</w:t>
      </w:r>
      <w:r w:rsidR="00B85B95">
        <w:rPr>
          <w:rFonts w:ascii="Arial" w:hAnsi="Arial" w:hint="cs"/>
          <w:noProof w:val="0"/>
          <w:rtl/>
        </w:rPr>
        <w:t>.</w:t>
      </w:r>
      <w:r w:rsidR="00AC6B72">
        <w:rPr>
          <w:rFonts w:ascii="Arial" w:hAnsi="Arial" w:hint="cs"/>
          <w:noProof w:val="0"/>
          <w:rtl/>
        </w:rPr>
        <w:t xml:space="preserve"> ליבת טענותיה של המבקשת נוגעת לטענות בדבר שיתוף ספציפי במגרש והסתמכותה על כך לאורך השנים.</w:t>
      </w:r>
    </w:p>
    <w:p w:rsidR="00AC6B72" w:rsidRDefault="00AC6B72" w:rsidP="003809CD">
      <w:pPr>
        <w:spacing w:line="360" w:lineRule="auto"/>
        <w:ind w:left="720" w:hanging="720"/>
        <w:jc w:val="both"/>
        <w:rPr>
          <w:rFonts w:ascii="Arial" w:hAnsi="Arial"/>
          <w:noProof w:val="0"/>
          <w:rtl/>
        </w:rPr>
      </w:pPr>
    </w:p>
    <w:p w:rsidR="002242C1" w:rsidRDefault="00AC6B72" w:rsidP="003809CD">
      <w:pPr>
        <w:spacing w:line="360" w:lineRule="auto"/>
        <w:ind w:left="720" w:hanging="720"/>
        <w:jc w:val="both"/>
        <w:rPr>
          <w:rFonts w:ascii="Arial" w:hAnsi="Arial"/>
          <w:noProof w:val="0"/>
          <w:rtl/>
        </w:rPr>
      </w:pPr>
      <w:r>
        <w:rPr>
          <w:rFonts w:ascii="Arial" w:hAnsi="Arial" w:hint="cs"/>
          <w:noProof w:val="0"/>
          <w:rtl/>
        </w:rPr>
        <w:t>3.</w:t>
      </w:r>
      <w:r>
        <w:rPr>
          <w:rFonts w:ascii="Arial" w:hAnsi="Arial"/>
          <w:noProof w:val="0"/>
          <w:rtl/>
        </w:rPr>
        <w:tab/>
      </w:r>
      <w:r>
        <w:rPr>
          <w:rFonts w:ascii="Arial" w:hAnsi="Arial" w:hint="cs"/>
          <w:noProof w:val="0"/>
          <w:rtl/>
        </w:rPr>
        <w:t>קיומם של סעדים כספיים אופרטיביים בתביעה רכושית בין בני זוג, אף אם ניתן לאומדם, אין בהם כדי להפוך את התביעה לתביע</w:t>
      </w:r>
      <w:r w:rsidR="00EE61D8">
        <w:rPr>
          <w:rFonts w:ascii="Arial" w:hAnsi="Arial" w:hint="cs"/>
          <w:noProof w:val="0"/>
          <w:rtl/>
        </w:rPr>
        <w:t>ה לסכום קצוב החייבת בתשלום אגרה</w:t>
      </w:r>
      <w:r>
        <w:rPr>
          <w:rFonts w:ascii="Arial" w:hAnsi="Arial" w:hint="cs"/>
          <w:noProof w:val="0"/>
          <w:rtl/>
        </w:rPr>
        <w:t xml:space="preserve"> נוספת או חלופית בהתאם לפרט </w:t>
      </w:r>
      <w:r w:rsidR="003B0469">
        <w:rPr>
          <w:rFonts w:ascii="Arial" w:hAnsi="Arial" w:hint="cs"/>
          <w:noProof w:val="0"/>
          <w:rtl/>
        </w:rPr>
        <w:t>1 ו-1א לתוספת לתקנות האגרות</w:t>
      </w:r>
      <w:r w:rsidR="002242C1">
        <w:rPr>
          <w:rFonts w:ascii="Arial" w:hAnsi="Arial" w:hint="cs"/>
          <w:noProof w:val="0"/>
          <w:rtl/>
        </w:rPr>
        <w:t xml:space="preserve">. </w:t>
      </w:r>
    </w:p>
    <w:p w:rsidR="002242C1" w:rsidRDefault="002242C1" w:rsidP="003809CD">
      <w:pPr>
        <w:spacing w:line="360" w:lineRule="auto"/>
        <w:ind w:left="720" w:hanging="720"/>
        <w:jc w:val="both"/>
        <w:rPr>
          <w:rFonts w:ascii="Arial" w:hAnsi="Arial"/>
          <w:noProof w:val="0"/>
          <w:rtl/>
        </w:rPr>
      </w:pPr>
    </w:p>
    <w:p w:rsidR="002242C1" w:rsidRDefault="002242C1" w:rsidP="00E5608F">
      <w:pPr>
        <w:spacing w:line="360" w:lineRule="auto"/>
        <w:ind w:left="720" w:hanging="720"/>
        <w:jc w:val="both"/>
        <w:rPr>
          <w:rFonts w:ascii="Arial" w:hAnsi="Arial"/>
          <w:noProof w:val="0"/>
          <w:rtl/>
        </w:rPr>
      </w:pPr>
      <w:r>
        <w:rPr>
          <w:rFonts w:ascii="Arial" w:hAnsi="Arial" w:hint="cs"/>
          <w:noProof w:val="0"/>
          <w:rtl/>
        </w:rPr>
        <w:t>4.</w:t>
      </w:r>
      <w:r>
        <w:rPr>
          <w:rFonts w:ascii="Arial" w:hAnsi="Arial"/>
          <w:noProof w:val="0"/>
          <w:rtl/>
        </w:rPr>
        <w:tab/>
      </w:r>
      <w:r w:rsidR="00CE5B22">
        <w:rPr>
          <w:rFonts w:ascii="Arial" w:hAnsi="Arial" w:hint="cs"/>
          <w:noProof w:val="0"/>
          <w:rtl/>
        </w:rPr>
        <w:t>תביעה רכושית בין בני זוג היא ב</w:t>
      </w:r>
      <w:r>
        <w:rPr>
          <w:rFonts w:ascii="Arial" w:hAnsi="Arial" w:hint="cs"/>
          <w:noProof w:val="0"/>
          <w:rtl/>
        </w:rPr>
        <w:t>עלת מעמד מיוחד בנוגע לתשלום אגרה. המחוקק עמ</w:t>
      </w:r>
      <w:r w:rsidR="00E5608F">
        <w:rPr>
          <w:rFonts w:ascii="Arial" w:hAnsi="Arial" w:hint="cs"/>
          <w:noProof w:val="0"/>
          <w:rtl/>
        </w:rPr>
        <w:t>ד</w:t>
      </w:r>
      <w:r>
        <w:rPr>
          <w:rFonts w:ascii="Arial" w:hAnsi="Arial" w:hint="cs"/>
          <w:noProof w:val="0"/>
          <w:rtl/>
        </w:rPr>
        <w:t xml:space="preserve"> על </w:t>
      </w:r>
      <w:r w:rsidRPr="00CE5B22">
        <w:rPr>
          <w:rFonts w:ascii="Arial" w:hAnsi="Arial" w:hint="cs"/>
          <w:noProof w:val="0"/>
          <w:rtl/>
        </w:rPr>
        <w:t>הפרדה מפורשת ש</w:t>
      </w:r>
      <w:r>
        <w:rPr>
          <w:rFonts w:ascii="Arial" w:hAnsi="Arial" w:hint="cs"/>
          <w:noProof w:val="0"/>
          <w:rtl/>
        </w:rPr>
        <w:t>ל תביעות אלו בתקנות האגרות ועיגן את סכום האגרה עבורן בפרט 2א לתוספת.</w:t>
      </w:r>
    </w:p>
    <w:p w:rsidR="002242C1" w:rsidRDefault="002242C1" w:rsidP="003809CD">
      <w:pPr>
        <w:spacing w:line="360" w:lineRule="auto"/>
        <w:ind w:left="720" w:hanging="720"/>
        <w:jc w:val="both"/>
        <w:rPr>
          <w:rFonts w:ascii="Arial" w:hAnsi="Arial"/>
          <w:noProof w:val="0"/>
          <w:rtl/>
        </w:rPr>
      </w:pPr>
    </w:p>
    <w:p w:rsidR="00762DDA" w:rsidRDefault="002242C1" w:rsidP="00587F3A">
      <w:pPr>
        <w:spacing w:line="360" w:lineRule="auto"/>
        <w:ind w:left="720" w:hanging="720"/>
        <w:jc w:val="both"/>
        <w:rPr>
          <w:rFonts w:ascii="Arial" w:hAnsi="Arial"/>
          <w:noProof w:val="0"/>
          <w:rtl/>
        </w:rPr>
      </w:pPr>
      <w:r>
        <w:rPr>
          <w:rFonts w:ascii="Arial" w:hAnsi="Arial" w:hint="cs"/>
          <w:noProof w:val="0"/>
          <w:rtl/>
        </w:rPr>
        <w:t>5.</w:t>
      </w:r>
      <w:r>
        <w:rPr>
          <w:rFonts w:ascii="Arial" w:hAnsi="Arial"/>
          <w:noProof w:val="0"/>
          <w:rtl/>
        </w:rPr>
        <w:tab/>
      </w:r>
      <w:r w:rsidR="00CE5B22">
        <w:rPr>
          <w:rFonts w:ascii="Arial" w:hAnsi="Arial" w:hint="cs"/>
          <w:noProof w:val="0"/>
          <w:rtl/>
        </w:rPr>
        <w:t xml:space="preserve">כל תביעה רכושית בין בני זוג היא בפועל תביעה כספית, שכן </w:t>
      </w:r>
      <w:r w:rsidR="00E5608F">
        <w:rPr>
          <w:rFonts w:ascii="Arial" w:hAnsi="Arial" w:hint="cs"/>
          <w:noProof w:val="0"/>
          <w:rtl/>
        </w:rPr>
        <w:t xml:space="preserve">היא </w:t>
      </w:r>
      <w:r w:rsidR="00CE5B22">
        <w:rPr>
          <w:rFonts w:ascii="Arial" w:hAnsi="Arial" w:hint="cs"/>
          <w:noProof w:val="0"/>
          <w:rtl/>
        </w:rPr>
        <w:t>עוסק</w:t>
      </w:r>
      <w:r w:rsidR="00E5608F">
        <w:rPr>
          <w:rFonts w:ascii="Arial" w:hAnsi="Arial" w:hint="cs"/>
          <w:noProof w:val="0"/>
          <w:rtl/>
        </w:rPr>
        <w:t>ת</w:t>
      </w:r>
      <w:r w:rsidR="00CE5B22">
        <w:rPr>
          <w:rFonts w:ascii="Arial" w:hAnsi="Arial" w:hint="cs"/>
          <w:noProof w:val="0"/>
          <w:rtl/>
        </w:rPr>
        <w:t xml:space="preserve"> בחלוקת הנכסים כשברור שכל נכס הוא בעל ערך, בין אם ערכו של הנכס ידוע ובין אם לאו</w:t>
      </w:r>
      <w:r w:rsidR="00E5608F">
        <w:rPr>
          <w:rFonts w:ascii="Arial" w:hAnsi="Arial" w:hint="cs"/>
          <w:noProof w:val="0"/>
          <w:rtl/>
        </w:rPr>
        <w:t>,</w:t>
      </w:r>
      <w:r w:rsidR="00CE5B22">
        <w:rPr>
          <w:rFonts w:ascii="Arial" w:hAnsi="Arial" w:hint="cs"/>
          <w:noProof w:val="0"/>
          <w:rtl/>
        </w:rPr>
        <w:t xml:space="preserve"> בין אם מדובר בנכסים בשווי נמוך או בשווי גבוה מאוד. על כן</w:t>
      </w:r>
      <w:r w:rsidR="00E5608F">
        <w:rPr>
          <w:rFonts w:ascii="Arial" w:hAnsi="Arial" w:hint="cs"/>
          <w:noProof w:val="0"/>
          <w:rtl/>
        </w:rPr>
        <w:t>,</w:t>
      </w:r>
      <w:r w:rsidR="00CE5B22">
        <w:rPr>
          <w:rFonts w:ascii="Arial" w:hAnsi="Arial" w:hint="cs"/>
          <w:noProof w:val="0"/>
          <w:rtl/>
        </w:rPr>
        <w:t xml:space="preserve"> ביקש המחוקק לייחד להן אגרה קבועה ולמנוע מצב לפיו יחוי</w:t>
      </w:r>
      <w:r w:rsidR="00762DDA">
        <w:rPr>
          <w:rFonts w:ascii="Arial" w:hAnsi="Arial" w:hint="cs"/>
          <w:noProof w:val="0"/>
          <w:rtl/>
        </w:rPr>
        <w:t>בו בעלי דין לשלם אגרות בסכומי עתק בהתאם לשווי הנכסים הנתבעים</w:t>
      </w:r>
      <w:r w:rsidR="00E5608F">
        <w:rPr>
          <w:rFonts w:ascii="Arial" w:hAnsi="Arial" w:hint="cs"/>
          <w:noProof w:val="0"/>
          <w:rtl/>
        </w:rPr>
        <w:t>,</w:t>
      </w:r>
      <w:r w:rsidR="00762DDA">
        <w:rPr>
          <w:rFonts w:ascii="Arial" w:hAnsi="Arial" w:hint="cs"/>
          <w:noProof w:val="0"/>
          <w:rtl/>
        </w:rPr>
        <w:t xml:space="preserve"> מצב שהיה מסכל הגשת תביעות ומ</w:t>
      </w:r>
      <w:r w:rsidR="0027298A">
        <w:rPr>
          <w:rFonts w:ascii="Arial" w:hAnsi="Arial" w:hint="cs"/>
          <w:noProof w:val="0"/>
          <w:rtl/>
        </w:rPr>
        <w:t>ונע מבעל דין</w:t>
      </w:r>
      <w:r w:rsidR="00762DDA">
        <w:rPr>
          <w:rFonts w:ascii="Arial" w:hAnsi="Arial" w:hint="cs"/>
          <w:noProof w:val="0"/>
          <w:rtl/>
        </w:rPr>
        <w:t xml:space="preserve"> לממש </w:t>
      </w:r>
      <w:r w:rsidR="00587F3A">
        <w:rPr>
          <w:rFonts w:ascii="Arial" w:hAnsi="Arial" w:hint="cs"/>
          <w:noProof w:val="0"/>
          <w:rtl/>
        </w:rPr>
        <w:t xml:space="preserve">את </w:t>
      </w:r>
      <w:r w:rsidR="00762DDA">
        <w:rPr>
          <w:rFonts w:ascii="Arial" w:hAnsi="Arial" w:hint="cs"/>
          <w:noProof w:val="0"/>
          <w:rtl/>
        </w:rPr>
        <w:t>זכות</w:t>
      </w:r>
      <w:r w:rsidR="00587F3A">
        <w:rPr>
          <w:rFonts w:ascii="Arial" w:hAnsi="Arial" w:hint="cs"/>
          <w:noProof w:val="0"/>
          <w:rtl/>
        </w:rPr>
        <w:t>ו</w:t>
      </w:r>
      <w:r w:rsidR="00762DDA">
        <w:rPr>
          <w:rFonts w:ascii="Arial" w:hAnsi="Arial" w:hint="cs"/>
          <w:noProof w:val="0"/>
          <w:rtl/>
        </w:rPr>
        <w:t xml:space="preserve"> לחלוקת רכוש.</w:t>
      </w:r>
    </w:p>
    <w:p w:rsidR="00762DDA" w:rsidRDefault="00762DDA" w:rsidP="00CE5B22">
      <w:pPr>
        <w:spacing w:line="360" w:lineRule="auto"/>
        <w:ind w:left="720" w:hanging="720"/>
        <w:jc w:val="both"/>
        <w:rPr>
          <w:rFonts w:ascii="Arial" w:hAnsi="Arial"/>
          <w:noProof w:val="0"/>
          <w:rtl/>
        </w:rPr>
      </w:pPr>
    </w:p>
    <w:p w:rsidR="004304B3" w:rsidRDefault="00762DDA" w:rsidP="00FA0AF6">
      <w:pPr>
        <w:spacing w:line="360" w:lineRule="auto"/>
        <w:ind w:left="720" w:hanging="720"/>
        <w:jc w:val="both"/>
        <w:rPr>
          <w:rFonts w:ascii="Arial" w:hAnsi="Arial"/>
          <w:noProof w:val="0"/>
          <w:rtl/>
        </w:rPr>
      </w:pPr>
      <w:r>
        <w:rPr>
          <w:rFonts w:ascii="Arial" w:hAnsi="Arial" w:hint="cs"/>
          <w:noProof w:val="0"/>
          <w:rtl/>
        </w:rPr>
        <w:t>6.</w:t>
      </w:r>
      <w:r>
        <w:rPr>
          <w:rFonts w:ascii="Arial" w:hAnsi="Arial"/>
          <w:noProof w:val="0"/>
          <w:rtl/>
        </w:rPr>
        <w:tab/>
      </w:r>
      <w:r w:rsidR="0027298A">
        <w:rPr>
          <w:rFonts w:ascii="Arial" w:hAnsi="Arial" w:hint="cs"/>
          <w:noProof w:val="0"/>
          <w:rtl/>
        </w:rPr>
        <w:t>החלטת ביהמ"ש קמא נעדרת כל הגיון פנימי</w:t>
      </w:r>
      <w:r w:rsidR="00E5608F">
        <w:rPr>
          <w:rFonts w:ascii="Arial" w:hAnsi="Arial" w:hint="cs"/>
          <w:noProof w:val="0"/>
          <w:rtl/>
        </w:rPr>
        <w:t>.</w:t>
      </w:r>
      <w:r w:rsidR="0027298A">
        <w:rPr>
          <w:rFonts w:ascii="Arial" w:hAnsi="Arial" w:hint="cs"/>
          <w:noProof w:val="0"/>
          <w:rtl/>
        </w:rPr>
        <w:t xml:space="preserve"> שכן לפיה</w:t>
      </w:r>
      <w:r w:rsidR="00E5608F">
        <w:rPr>
          <w:rFonts w:ascii="Arial" w:hAnsi="Arial" w:hint="cs"/>
          <w:noProof w:val="0"/>
          <w:rtl/>
        </w:rPr>
        <w:t>,</w:t>
      </w:r>
      <w:r w:rsidR="0027298A">
        <w:rPr>
          <w:rFonts w:ascii="Arial" w:hAnsi="Arial" w:hint="cs"/>
          <w:noProof w:val="0"/>
          <w:rtl/>
        </w:rPr>
        <w:t xml:space="preserve"> כל תביעה לאיזון משאבים ו/או לפירוק שיתוף הכוללת סעד לקבלת זכויות בנכס או למימושן תהפוך בהכרח גם לתביעה </w:t>
      </w:r>
      <w:r w:rsidR="004304B3">
        <w:rPr>
          <w:rFonts w:ascii="Arial" w:hAnsi="Arial" w:hint="cs"/>
          <w:noProof w:val="0"/>
          <w:rtl/>
        </w:rPr>
        <w:t xml:space="preserve">לסכום קצוב החייבת בתשלום אגרה </w:t>
      </w:r>
      <w:r w:rsidR="004304B3" w:rsidRPr="00E5608F">
        <w:rPr>
          <w:rFonts w:ascii="Arial" w:hAnsi="Arial" w:hint="cs"/>
          <w:noProof w:val="0"/>
          <w:rtl/>
        </w:rPr>
        <w:t>נוסף</w:t>
      </w:r>
      <w:r w:rsidR="004304B3">
        <w:rPr>
          <w:rFonts w:ascii="Arial" w:hAnsi="Arial" w:hint="cs"/>
          <w:noProof w:val="0"/>
          <w:rtl/>
        </w:rPr>
        <w:t xml:space="preserve"> לפי פרט 1</w:t>
      </w:r>
      <w:r w:rsidR="00E5608F">
        <w:rPr>
          <w:rFonts w:ascii="Arial" w:hAnsi="Arial" w:hint="cs"/>
          <w:noProof w:val="0"/>
          <w:rtl/>
        </w:rPr>
        <w:t xml:space="preserve"> ו- </w:t>
      </w:r>
      <w:r w:rsidR="004304B3">
        <w:rPr>
          <w:rFonts w:ascii="Arial" w:hAnsi="Arial" w:hint="cs"/>
          <w:noProof w:val="0"/>
          <w:rtl/>
        </w:rPr>
        <w:t>1א לתקנות האגרות וזאת בניגוד לאמור בפרט 2</w:t>
      </w:r>
      <w:r w:rsidR="00DF01C1">
        <w:rPr>
          <w:rFonts w:ascii="Arial" w:hAnsi="Arial" w:hint="cs"/>
          <w:noProof w:val="0"/>
          <w:rtl/>
        </w:rPr>
        <w:t xml:space="preserve"> ו-</w:t>
      </w:r>
      <w:r w:rsidR="004304B3">
        <w:rPr>
          <w:rFonts w:ascii="Arial" w:hAnsi="Arial" w:hint="cs"/>
          <w:noProof w:val="0"/>
          <w:rtl/>
        </w:rPr>
        <w:t xml:space="preserve">2א המגדיר במפורש תביעות לאיזון משאבים ולפירוק שיתוף כתביעות רכושיות. </w:t>
      </w:r>
    </w:p>
    <w:p w:rsidR="004304B3" w:rsidRDefault="004304B3" w:rsidP="0027298A">
      <w:pPr>
        <w:spacing w:line="360" w:lineRule="auto"/>
        <w:ind w:left="720" w:hanging="720"/>
        <w:jc w:val="both"/>
        <w:rPr>
          <w:rFonts w:ascii="Arial" w:hAnsi="Arial"/>
          <w:noProof w:val="0"/>
          <w:rtl/>
        </w:rPr>
      </w:pPr>
    </w:p>
    <w:p w:rsidR="00A147B3" w:rsidRDefault="004304B3" w:rsidP="001933CA">
      <w:pPr>
        <w:spacing w:line="360" w:lineRule="auto"/>
        <w:ind w:left="720" w:hanging="720"/>
        <w:jc w:val="both"/>
        <w:rPr>
          <w:rFonts w:ascii="Arial" w:hAnsi="Arial"/>
          <w:noProof w:val="0"/>
          <w:rtl/>
        </w:rPr>
      </w:pPr>
      <w:r>
        <w:rPr>
          <w:rFonts w:ascii="Arial" w:hAnsi="Arial" w:hint="cs"/>
          <w:noProof w:val="0"/>
          <w:rtl/>
        </w:rPr>
        <w:t>7.</w:t>
      </w:r>
      <w:r>
        <w:rPr>
          <w:rFonts w:ascii="Arial" w:hAnsi="Arial"/>
          <w:noProof w:val="0"/>
          <w:rtl/>
        </w:rPr>
        <w:tab/>
      </w:r>
      <w:r w:rsidR="00A147B3">
        <w:rPr>
          <w:rFonts w:ascii="Arial" w:hAnsi="Arial" w:hint="cs"/>
          <w:noProof w:val="0"/>
          <w:rtl/>
        </w:rPr>
        <w:t>בתביעות לחלוקת רכוש בין בני זוג מתקיים ההליך בשלב אחד</w:t>
      </w:r>
      <w:r w:rsidR="001933CA">
        <w:rPr>
          <w:rFonts w:ascii="Arial" w:hAnsi="Arial" w:hint="cs"/>
          <w:noProof w:val="0"/>
          <w:rtl/>
        </w:rPr>
        <w:t>,</w:t>
      </w:r>
      <w:r w:rsidR="00A147B3">
        <w:rPr>
          <w:rFonts w:ascii="Arial" w:hAnsi="Arial" w:hint="cs"/>
          <w:noProof w:val="0"/>
          <w:rtl/>
        </w:rPr>
        <w:t xml:space="preserve"> כלומר, אין צורך ש</w:t>
      </w:r>
      <w:r w:rsidR="00EE61D8">
        <w:rPr>
          <w:rFonts w:ascii="Arial" w:hAnsi="Arial" w:hint="cs"/>
          <w:noProof w:val="0"/>
          <w:rtl/>
        </w:rPr>
        <w:t xml:space="preserve">תוגש </w:t>
      </w:r>
      <w:r w:rsidR="00A147B3">
        <w:rPr>
          <w:rFonts w:ascii="Arial" w:hAnsi="Arial" w:hint="cs"/>
          <w:noProof w:val="0"/>
          <w:rtl/>
        </w:rPr>
        <w:t xml:space="preserve">תובענה נוספת על מנת לממש או לבצע את הסעדים הנתבעים כמו בתביעות לסעד הצהרתי או </w:t>
      </w:r>
      <w:r w:rsidR="00587F3A">
        <w:rPr>
          <w:rFonts w:ascii="Arial" w:hAnsi="Arial" w:hint="cs"/>
          <w:noProof w:val="0"/>
          <w:rtl/>
        </w:rPr>
        <w:t>ל</w:t>
      </w:r>
      <w:r w:rsidR="00A147B3">
        <w:rPr>
          <w:rFonts w:ascii="Arial" w:hAnsi="Arial" w:hint="cs"/>
          <w:noProof w:val="0"/>
          <w:rtl/>
        </w:rPr>
        <w:t>מתן חשבונות רגילים</w:t>
      </w:r>
      <w:r w:rsidR="00FA0AF6">
        <w:rPr>
          <w:rFonts w:ascii="Arial" w:hAnsi="Arial" w:hint="cs"/>
          <w:noProof w:val="0"/>
          <w:rtl/>
        </w:rPr>
        <w:t>.</w:t>
      </w:r>
      <w:r w:rsidR="00A147B3">
        <w:rPr>
          <w:rFonts w:ascii="Arial" w:hAnsi="Arial" w:hint="cs"/>
          <w:noProof w:val="0"/>
          <w:rtl/>
        </w:rPr>
        <w:t xml:space="preserve"> לכן, אין הבחנה בין תובענה לסעד אופרטיבי לבין תובענה לסעד הצהרתי לעניין שומת האגרה. </w:t>
      </w:r>
    </w:p>
    <w:p w:rsidR="00A147B3" w:rsidRDefault="00A147B3" w:rsidP="00CA4314">
      <w:pPr>
        <w:spacing w:line="360" w:lineRule="auto"/>
        <w:ind w:left="720" w:hanging="720"/>
        <w:jc w:val="both"/>
        <w:rPr>
          <w:rFonts w:ascii="Arial" w:hAnsi="Arial"/>
          <w:noProof w:val="0"/>
          <w:rtl/>
        </w:rPr>
      </w:pPr>
    </w:p>
    <w:p w:rsidR="00BB78D5" w:rsidRDefault="00A147B3" w:rsidP="003D15D3">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r>
      <w:r w:rsidR="00EE5981">
        <w:rPr>
          <w:rFonts w:ascii="Arial" w:hAnsi="Arial" w:hint="cs"/>
          <w:noProof w:val="0"/>
          <w:rtl/>
        </w:rPr>
        <w:t xml:space="preserve">הבקשה למחיקת התביעה היא טענה מקדמית אותה היה על המשיב להעלות לכל המאוחר בכתב הגנתו (בהתאם לתקנה 28 לתקסד"א). למשיב אין כל הסבר המצדיק את "התעוררותו המאוחרת" והגשת הבקשה במועד בו הוגשה ללא קבלת רשות </w:t>
      </w:r>
      <w:r w:rsidR="000C471B">
        <w:rPr>
          <w:rFonts w:ascii="Arial" w:hAnsi="Arial" w:hint="cs"/>
          <w:noProof w:val="0"/>
          <w:rtl/>
        </w:rPr>
        <w:t xml:space="preserve">ביהמ"ש לכך כנדרש על פי התקנות. </w:t>
      </w:r>
    </w:p>
    <w:p w:rsidR="00BB78D5" w:rsidRPr="00BB78D5" w:rsidRDefault="00BB78D5">
      <w:pPr>
        <w:spacing w:line="360" w:lineRule="auto"/>
        <w:jc w:val="both"/>
        <w:rPr>
          <w:rFonts w:ascii="Arial" w:hAnsi="Arial"/>
          <w:noProof w:val="0"/>
          <w:rtl/>
        </w:rPr>
      </w:pPr>
    </w:p>
    <w:p w:rsidR="00635F41" w:rsidRDefault="002E042E">
      <w:pPr>
        <w:spacing w:line="360" w:lineRule="auto"/>
        <w:jc w:val="both"/>
        <w:rPr>
          <w:rFonts w:ascii="Arial" w:hAnsi="Arial"/>
          <w:b/>
          <w:bCs/>
          <w:noProof w:val="0"/>
          <w:rtl/>
        </w:rPr>
      </w:pPr>
      <w:r>
        <w:rPr>
          <w:rFonts w:ascii="Arial" w:hAnsi="Arial" w:hint="cs"/>
          <w:b/>
          <w:bCs/>
          <w:noProof w:val="0"/>
          <w:rtl/>
        </w:rPr>
        <w:t>ד</w:t>
      </w:r>
      <w:r w:rsidR="00635F41">
        <w:rPr>
          <w:rFonts w:ascii="Arial" w:hAnsi="Arial" w:hint="cs"/>
          <w:b/>
          <w:bCs/>
          <w:noProof w:val="0"/>
          <w:rtl/>
        </w:rPr>
        <w:t>.</w:t>
      </w:r>
      <w:r w:rsidR="00635F41">
        <w:rPr>
          <w:rFonts w:ascii="Arial" w:hAnsi="Arial"/>
          <w:b/>
          <w:bCs/>
          <w:noProof w:val="0"/>
          <w:rtl/>
        </w:rPr>
        <w:tab/>
      </w:r>
      <w:r w:rsidR="00635F41">
        <w:rPr>
          <w:rFonts w:ascii="Arial" w:hAnsi="Arial" w:hint="cs"/>
          <w:b/>
          <w:bCs/>
          <w:noProof w:val="0"/>
          <w:rtl/>
        </w:rPr>
        <w:t>תמצית טענות המשיב</w:t>
      </w:r>
      <w:r w:rsidR="007B702A">
        <w:rPr>
          <w:rFonts w:ascii="Arial" w:hAnsi="Arial" w:hint="cs"/>
          <w:b/>
          <w:bCs/>
          <w:noProof w:val="0"/>
          <w:rtl/>
        </w:rPr>
        <w:t xml:space="preserve"> 1</w:t>
      </w:r>
    </w:p>
    <w:p w:rsidR="00635F41" w:rsidRDefault="00635F41">
      <w:pPr>
        <w:spacing w:line="360" w:lineRule="auto"/>
        <w:jc w:val="both"/>
        <w:rPr>
          <w:rFonts w:ascii="Arial" w:hAnsi="Arial"/>
          <w:b/>
          <w:bCs/>
          <w:noProof w:val="0"/>
          <w:rtl/>
        </w:rPr>
      </w:pPr>
    </w:p>
    <w:p w:rsidR="00CD1267" w:rsidRDefault="00BB78D5" w:rsidP="00376414">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376414">
        <w:rPr>
          <w:rFonts w:ascii="Arial" w:hAnsi="Arial" w:hint="cs"/>
          <w:noProof w:val="0"/>
          <w:rtl/>
        </w:rPr>
        <w:t>יש לדחות את בקשת רשות הערעור. מדובר בערעור ב"גלגול שלישי" והבקשה אינה עומדת באמות המידה ובמבחנים שנקבעו בהלכת "חניון חיפה" לדיון בגלגול שלישי. פס"ד של ביהמ"ש קמא אינו מעלה שאלות בעלות חשיבות חוק</w:t>
      </w:r>
      <w:r w:rsidR="00CD1267">
        <w:rPr>
          <w:rFonts w:ascii="Arial" w:hAnsi="Arial" w:hint="cs"/>
          <w:noProof w:val="0"/>
          <w:rtl/>
        </w:rPr>
        <w:t>תית, אין כאן שאלה משפטית שטרם נפסקה בה הלכה מחייבת ואין להליך כל חשיבות ציבורית מיוחדת</w:t>
      </w:r>
      <w:r w:rsidR="001933CA">
        <w:rPr>
          <w:rFonts w:ascii="Arial" w:hAnsi="Arial" w:hint="cs"/>
          <w:noProof w:val="0"/>
          <w:rtl/>
        </w:rPr>
        <w:t>,</w:t>
      </w:r>
      <w:r w:rsidR="00CD1267">
        <w:rPr>
          <w:rFonts w:ascii="Arial" w:hAnsi="Arial" w:hint="cs"/>
          <w:noProof w:val="0"/>
          <w:rtl/>
        </w:rPr>
        <w:t xml:space="preserve"> שכן מדובר במקרה ספציפי וקונקרטי של הצדדים עצמם.</w:t>
      </w:r>
      <w:r w:rsidR="00376414">
        <w:rPr>
          <w:rFonts w:ascii="Arial" w:hAnsi="Arial" w:hint="cs"/>
          <w:noProof w:val="0"/>
          <w:rtl/>
        </w:rPr>
        <w:t xml:space="preserve"> </w:t>
      </w:r>
      <w:r w:rsidR="00E8408E">
        <w:rPr>
          <w:rFonts w:ascii="Arial" w:hAnsi="Arial" w:hint="cs"/>
          <w:noProof w:val="0"/>
          <w:rtl/>
        </w:rPr>
        <w:t xml:space="preserve">כמו כן, בקשה זו זהה לחלוטין לבקשת רשות הערעור שהוגשה לביהמ"ש קמא והמבקשת לא נימקה מדוע יש לדון בבקשתה זו בגלגול שלישי. </w:t>
      </w:r>
    </w:p>
    <w:p w:rsidR="00CD1267" w:rsidRDefault="00CD1267" w:rsidP="00376414">
      <w:pPr>
        <w:spacing w:line="360" w:lineRule="auto"/>
        <w:ind w:left="720" w:hanging="720"/>
        <w:jc w:val="both"/>
        <w:rPr>
          <w:rFonts w:ascii="Arial" w:hAnsi="Arial"/>
          <w:noProof w:val="0"/>
          <w:rtl/>
        </w:rPr>
      </w:pPr>
    </w:p>
    <w:p w:rsidR="00A7298B" w:rsidRDefault="00CD1267" w:rsidP="004E7903">
      <w:pPr>
        <w:spacing w:line="360" w:lineRule="auto"/>
        <w:ind w:left="720" w:hanging="720"/>
        <w:jc w:val="both"/>
        <w:rPr>
          <w:rFonts w:ascii="Arial" w:hAnsi="Arial"/>
          <w:noProof w:val="0"/>
          <w:rtl/>
        </w:rPr>
      </w:pPr>
      <w:r>
        <w:rPr>
          <w:rFonts w:ascii="Arial" w:hAnsi="Arial" w:hint="cs"/>
          <w:noProof w:val="0"/>
          <w:rtl/>
        </w:rPr>
        <w:t>2.</w:t>
      </w:r>
      <w:r>
        <w:rPr>
          <w:rFonts w:ascii="Arial" w:hAnsi="Arial"/>
          <w:noProof w:val="0"/>
          <w:rtl/>
        </w:rPr>
        <w:tab/>
      </w:r>
      <w:r w:rsidR="009E1792">
        <w:rPr>
          <w:rFonts w:ascii="Arial" w:hAnsi="Arial" w:hint="cs"/>
          <w:noProof w:val="0"/>
          <w:rtl/>
        </w:rPr>
        <w:t>בין הצדדים נכר</w:t>
      </w:r>
      <w:r w:rsidR="004E7903">
        <w:rPr>
          <w:rFonts w:ascii="Arial" w:hAnsi="Arial" w:hint="cs"/>
          <w:noProof w:val="0"/>
          <w:rtl/>
        </w:rPr>
        <w:t>ת הסכם ממון במסגרתו הם ייחדו</w:t>
      </w:r>
      <w:r w:rsidR="009E1792">
        <w:rPr>
          <w:rFonts w:ascii="Arial" w:hAnsi="Arial" w:hint="cs"/>
          <w:noProof w:val="0"/>
          <w:rtl/>
        </w:rPr>
        <w:t xml:space="preserve"> סעיפים ספציפיים שתכליתם מניעת הגשתן של תביעות משפטיות וכן סעיף הקובע היעדר תחולתם של הסדרים רכושיים מכוח </w:t>
      </w:r>
      <w:r w:rsidR="009E1792">
        <w:rPr>
          <w:rFonts w:ascii="Arial" w:hAnsi="Arial" w:hint="cs"/>
          <w:noProof w:val="0"/>
          <w:rtl/>
        </w:rPr>
        <w:lastRenderedPageBreak/>
        <w:t>דין או פסיקה. המבקשת מנסה לעקוף את הוראות ההסכם</w:t>
      </w:r>
      <w:r w:rsidR="00A7298B">
        <w:rPr>
          <w:rFonts w:ascii="Arial" w:hAnsi="Arial" w:hint="cs"/>
          <w:noProof w:val="0"/>
          <w:rtl/>
        </w:rPr>
        <w:t>. המבקשת נקטה בתביעה שגויה מן היסוד ולמעשה מדובר ב"תביעת עוקף לתביעה לביטול הסכם ממון".</w:t>
      </w:r>
    </w:p>
    <w:p w:rsidR="00A7298B" w:rsidRDefault="00A7298B" w:rsidP="009E1792">
      <w:pPr>
        <w:spacing w:line="360" w:lineRule="auto"/>
        <w:ind w:left="720" w:hanging="720"/>
        <w:jc w:val="both"/>
        <w:rPr>
          <w:rFonts w:ascii="Arial" w:hAnsi="Arial"/>
          <w:noProof w:val="0"/>
          <w:rtl/>
        </w:rPr>
      </w:pPr>
    </w:p>
    <w:p w:rsidR="00820180" w:rsidRDefault="00A7298B" w:rsidP="00820180">
      <w:pPr>
        <w:spacing w:line="360" w:lineRule="auto"/>
        <w:ind w:left="720" w:hanging="720"/>
        <w:jc w:val="both"/>
        <w:rPr>
          <w:rFonts w:ascii="Arial" w:hAnsi="Arial"/>
          <w:noProof w:val="0"/>
          <w:rtl/>
        </w:rPr>
      </w:pPr>
      <w:r>
        <w:rPr>
          <w:rFonts w:ascii="Arial" w:hAnsi="Arial" w:hint="cs"/>
          <w:noProof w:val="0"/>
          <w:rtl/>
        </w:rPr>
        <w:t>3.</w:t>
      </w:r>
      <w:r>
        <w:rPr>
          <w:rFonts w:ascii="Arial" w:hAnsi="Arial"/>
          <w:noProof w:val="0"/>
          <w:rtl/>
        </w:rPr>
        <w:tab/>
      </w:r>
      <w:r w:rsidR="00820180">
        <w:rPr>
          <w:rFonts w:ascii="Arial" w:hAnsi="Arial" w:hint="cs"/>
          <w:noProof w:val="0"/>
          <w:rtl/>
        </w:rPr>
        <w:t xml:space="preserve">כאשר התובענה כוללת גם בקשה לסעד הצהרתי וגם בקשה להצהרה על אופני המימוש הספציפיים של הזכות הכספית, הרי שאין מדובר בסעד הצהרתי אלא פסק דין כספי אופרטיבי. בהתאם להלכה שנקבעה ברע"א 783/05 </w:t>
      </w:r>
      <w:r w:rsidR="00820180">
        <w:rPr>
          <w:rFonts w:ascii="Arial" w:hAnsi="Arial" w:hint="cs"/>
          <w:b/>
          <w:bCs/>
          <w:noProof w:val="0"/>
          <w:rtl/>
        </w:rPr>
        <w:t xml:space="preserve">נילי ענבי נ' אייל קורן </w:t>
      </w:r>
      <w:r w:rsidR="00820180" w:rsidRPr="001D2747">
        <w:rPr>
          <w:rFonts w:ascii="Arial" w:hAnsi="Arial" w:hint="cs"/>
          <w:noProof w:val="0"/>
          <w:rtl/>
        </w:rPr>
        <w:t xml:space="preserve">(20.6.06) </w:t>
      </w:r>
      <w:r w:rsidR="00820180" w:rsidRPr="001D2747">
        <w:rPr>
          <w:rFonts w:ascii="Arial" w:hAnsi="Arial"/>
          <w:noProof w:val="0"/>
          <w:rtl/>
        </w:rPr>
        <w:t xml:space="preserve">(להלן: </w:t>
      </w:r>
      <w:r w:rsidR="00820180" w:rsidRPr="001D2747">
        <w:rPr>
          <w:rFonts w:ascii="Arial" w:hAnsi="Arial"/>
          <w:b/>
          <w:bCs/>
          <w:noProof w:val="0"/>
          <w:rtl/>
        </w:rPr>
        <w:t>הלכת ענבי</w:t>
      </w:r>
      <w:r w:rsidR="00820180" w:rsidRPr="001D2747">
        <w:rPr>
          <w:rFonts w:ascii="Arial" w:hAnsi="Arial"/>
          <w:noProof w:val="0"/>
          <w:rtl/>
        </w:rPr>
        <w:t>)</w:t>
      </w:r>
      <w:r w:rsidR="00820180">
        <w:rPr>
          <w:rFonts w:ascii="Arial" w:hAnsi="Arial" w:hint="cs"/>
          <w:noProof w:val="0"/>
          <w:rtl/>
        </w:rPr>
        <w:t xml:space="preserve"> המבחן לסיווגה של תביעה לצורכי אגרה כתביעה כספית או תביעה אחרת הינו מבחן הסעד הנתבע ולא מבחן העילה שבגינה נתבע הסעד. </w:t>
      </w:r>
    </w:p>
    <w:p w:rsidR="00820180" w:rsidRDefault="00820180" w:rsidP="00820180">
      <w:pPr>
        <w:spacing w:line="360" w:lineRule="auto"/>
        <w:ind w:left="720" w:hanging="720"/>
        <w:jc w:val="both"/>
        <w:rPr>
          <w:rFonts w:ascii="Arial" w:hAnsi="Arial"/>
          <w:noProof w:val="0"/>
          <w:rtl/>
        </w:rPr>
      </w:pPr>
    </w:p>
    <w:p w:rsidR="00516BCF" w:rsidRDefault="00820180" w:rsidP="001968B8">
      <w:pPr>
        <w:spacing w:line="360" w:lineRule="auto"/>
        <w:ind w:left="720" w:hanging="720"/>
        <w:jc w:val="both"/>
        <w:rPr>
          <w:rFonts w:ascii="Arial" w:hAnsi="Arial"/>
          <w:noProof w:val="0"/>
          <w:rtl/>
        </w:rPr>
      </w:pPr>
      <w:r>
        <w:rPr>
          <w:rFonts w:ascii="Arial" w:hAnsi="Arial" w:hint="cs"/>
          <w:noProof w:val="0"/>
          <w:rtl/>
        </w:rPr>
        <w:t>4.</w:t>
      </w:r>
      <w:r>
        <w:rPr>
          <w:rFonts w:ascii="Arial" w:hAnsi="Arial"/>
          <w:noProof w:val="0"/>
          <w:rtl/>
        </w:rPr>
        <w:tab/>
      </w:r>
      <w:r w:rsidR="00716A60">
        <w:rPr>
          <w:rFonts w:ascii="Arial" w:hAnsi="Arial" w:hint="cs"/>
          <w:noProof w:val="0"/>
          <w:rtl/>
        </w:rPr>
        <w:t>ס</w:t>
      </w:r>
      <w:r w:rsidR="00241461">
        <w:rPr>
          <w:rFonts w:ascii="Arial" w:hAnsi="Arial" w:hint="cs"/>
          <w:noProof w:val="0"/>
          <w:rtl/>
        </w:rPr>
        <w:t>עיף 58א'</w:t>
      </w:r>
      <w:r w:rsidR="00516BCF">
        <w:rPr>
          <w:rFonts w:ascii="Arial" w:hAnsi="Arial" w:hint="cs"/>
          <w:noProof w:val="0"/>
          <w:rtl/>
        </w:rPr>
        <w:t xml:space="preserve"> לסעדי המבקשת לכשעצמו אינו סעד הצהרתי מובהק, אולם, יכול ויחשב במסגרת סעיף 2א לתוספת הראשונה לתקנות האגרות ולפיכך בצדק סווג כסעד הנדרש באגרה לפי סעיף 2א לתוספת לתקנות בלבד.</w:t>
      </w:r>
      <w:r w:rsidR="004E7903">
        <w:rPr>
          <w:rFonts w:ascii="Arial" w:hAnsi="Arial" w:hint="cs"/>
          <w:noProof w:val="0"/>
          <w:rtl/>
        </w:rPr>
        <w:t xml:space="preserve"> </w:t>
      </w:r>
    </w:p>
    <w:p w:rsidR="00516BCF" w:rsidRDefault="00516BCF" w:rsidP="00820180">
      <w:pPr>
        <w:spacing w:line="360" w:lineRule="auto"/>
        <w:ind w:left="720" w:hanging="720"/>
        <w:jc w:val="both"/>
        <w:rPr>
          <w:rFonts w:ascii="Arial" w:hAnsi="Arial"/>
          <w:noProof w:val="0"/>
          <w:rtl/>
        </w:rPr>
      </w:pPr>
    </w:p>
    <w:p w:rsidR="00C110C7" w:rsidRDefault="00516BCF" w:rsidP="004B437D">
      <w:pPr>
        <w:spacing w:line="360" w:lineRule="auto"/>
        <w:ind w:left="720" w:hanging="720"/>
        <w:jc w:val="both"/>
        <w:rPr>
          <w:rFonts w:ascii="Arial" w:hAnsi="Arial"/>
          <w:noProof w:val="0"/>
          <w:rtl/>
        </w:rPr>
      </w:pPr>
      <w:r>
        <w:rPr>
          <w:rFonts w:ascii="Arial" w:hAnsi="Arial" w:hint="cs"/>
          <w:noProof w:val="0"/>
          <w:rtl/>
        </w:rPr>
        <w:t>5.</w:t>
      </w:r>
      <w:r>
        <w:rPr>
          <w:rFonts w:ascii="Arial" w:hAnsi="Arial"/>
          <w:noProof w:val="0"/>
          <w:rtl/>
        </w:rPr>
        <w:tab/>
      </w:r>
      <w:r w:rsidR="00C110C7">
        <w:rPr>
          <w:rFonts w:ascii="Arial" w:hAnsi="Arial" w:hint="cs"/>
          <w:noProof w:val="0"/>
          <w:rtl/>
        </w:rPr>
        <w:t>הסעד המבוקש ב</w:t>
      </w:r>
      <w:r w:rsidR="00241461">
        <w:rPr>
          <w:rFonts w:ascii="Arial" w:hAnsi="Arial" w:hint="cs"/>
          <w:noProof w:val="0"/>
          <w:rtl/>
        </w:rPr>
        <w:t>סעיף 58ב'</w:t>
      </w:r>
      <w:r>
        <w:rPr>
          <w:rFonts w:ascii="Arial" w:hAnsi="Arial" w:hint="cs"/>
          <w:noProof w:val="0"/>
          <w:rtl/>
        </w:rPr>
        <w:t xml:space="preserve"> לסעדי המבקשת </w:t>
      </w:r>
      <w:r w:rsidR="00C110C7">
        <w:rPr>
          <w:rFonts w:ascii="Arial" w:hAnsi="Arial" w:hint="cs"/>
          <w:noProof w:val="0"/>
          <w:rtl/>
        </w:rPr>
        <w:t xml:space="preserve">הינו סעד אופרטיבי שאם יתקבל יביא לזכייה של המבקשת בסכום כסף קצוב. </w:t>
      </w:r>
      <w:r>
        <w:rPr>
          <w:rFonts w:ascii="Arial" w:hAnsi="Arial" w:hint="cs"/>
          <w:noProof w:val="0"/>
          <w:rtl/>
        </w:rPr>
        <w:t xml:space="preserve">בתביעתה ציינה המבקשת </w:t>
      </w:r>
      <w:r w:rsidR="004B437D">
        <w:rPr>
          <w:rFonts w:ascii="Arial" w:hAnsi="Arial" w:hint="cs"/>
          <w:noProof w:val="0"/>
          <w:rtl/>
        </w:rPr>
        <w:t>ש</w:t>
      </w:r>
      <w:r>
        <w:rPr>
          <w:rFonts w:ascii="Arial" w:hAnsi="Arial" w:hint="cs"/>
          <w:noProof w:val="0"/>
          <w:rtl/>
        </w:rPr>
        <w:t xml:space="preserve">שווי המגרש עומד כיום על סך של כ-10 מיליון ₪ ועתרה </w:t>
      </w:r>
      <w:r w:rsidR="004B437D">
        <w:rPr>
          <w:rFonts w:ascii="Arial" w:hAnsi="Arial" w:hint="cs"/>
          <w:noProof w:val="0"/>
          <w:rtl/>
        </w:rPr>
        <w:t>ש</w:t>
      </w:r>
      <w:r>
        <w:rPr>
          <w:rFonts w:ascii="Arial" w:hAnsi="Arial" w:hint="cs"/>
          <w:noProof w:val="0"/>
          <w:rtl/>
        </w:rPr>
        <w:t>ביהמ"ש ימנה מומחה להערכת שווי עליית ערך המגרש ויחייב את המשיב לשלם לה מחצית מעליית</w:t>
      </w:r>
      <w:r w:rsidR="00C110C7">
        <w:rPr>
          <w:rFonts w:ascii="Arial" w:hAnsi="Arial" w:hint="cs"/>
          <w:noProof w:val="0"/>
          <w:rtl/>
        </w:rPr>
        <w:t xml:space="preserve"> הערך. המבקשת לא עתרה לקבוע שיש להצהיר שהיא זכאית למחצית עליית הערך, באופן שבו היה ויקבע </w:t>
      </w:r>
      <w:r w:rsidR="004B437D">
        <w:rPr>
          <w:rFonts w:ascii="Arial" w:hAnsi="Arial" w:hint="cs"/>
          <w:noProof w:val="0"/>
          <w:rtl/>
        </w:rPr>
        <w:t>ש</w:t>
      </w:r>
      <w:r w:rsidR="00C110C7">
        <w:rPr>
          <w:rFonts w:ascii="Arial" w:hAnsi="Arial" w:hint="cs"/>
          <w:noProof w:val="0"/>
          <w:rtl/>
        </w:rPr>
        <w:t xml:space="preserve">היא אכן זכאית לכך, יהא עליה להגיש תביעה נוספת על מנת להפוך את הסעד ההצהרתי לאופרטיבי כספי. המבקשת יכלה לתקן את כתב התביעה ולעתור לסעד הצהרתי. </w:t>
      </w:r>
    </w:p>
    <w:p w:rsidR="00C110C7" w:rsidRDefault="00C110C7" w:rsidP="00820180">
      <w:pPr>
        <w:spacing w:line="360" w:lineRule="auto"/>
        <w:ind w:left="720" w:hanging="720"/>
        <w:jc w:val="both"/>
        <w:rPr>
          <w:rFonts w:ascii="Arial" w:hAnsi="Arial"/>
          <w:noProof w:val="0"/>
          <w:rtl/>
        </w:rPr>
      </w:pPr>
    </w:p>
    <w:p w:rsidR="00E8408E" w:rsidRDefault="00C110C7" w:rsidP="00B53EE8">
      <w:pPr>
        <w:spacing w:line="360" w:lineRule="auto"/>
        <w:ind w:left="720" w:hanging="720"/>
        <w:jc w:val="both"/>
        <w:rPr>
          <w:rFonts w:ascii="Arial" w:hAnsi="Arial"/>
          <w:noProof w:val="0"/>
          <w:rtl/>
        </w:rPr>
      </w:pPr>
      <w:r>
        <w:rPr>
          <w:rFonts w:ascii="Arial" w:hAnsi="Arial" w:hint="cs"/>
          <w:noProof w:val="0"/>
          <w:rtl/>
        </w:rPr>
        <w:t>6.</w:t>
      </w:r>
      <w:r>
        <w:rPr>
          <w:rFonts w:ascii="Arial" w:hAnsi="Arial"/>
          <w:noProof w:val="0"/>
          <w:rtl/>
        </w:rPr>
        <w:tab/>
      </w:r>
      <w:r w:rsidR="00B53EE8">
        <w:rPr>
          <w:rFonts w:ascii="Arial" w:hAnsi="Arial" w:hint="cs"/>
          <w:noProof w:val="0"/>
          <w:rtl/>
        </w:rPr>
        <w:t>הסעד הנתבע ב</w:t>
      </w:r>
      <w:r w:rsidR="00241461">
        <w:rPr>
          <w:rFonts w:ascii="Arial" w:hAnsi="Arial" w:hint="cs"/>
          <w:noProof w:val="0"/>
          <w:rtl/>
        </w:rPr>
        <w:t>סעיף 58ג'</w:t>
      </w:r>
      <w:r>
        <w:rPr>
          <w:rFonts w:ascii="Arial" w:hAnsi="Arial" w:hint="cs"/>
          <w:noProof w:val="0"/>
          <w:rtl/>
        </w:rPr>
        <w:t xml:space="preserve"> לסעדי המבקשת </w:t>
      </w:r>
      <w:r w:rsidR="00B53EE8">
        <w:rPr>
          <w:rFonts w:ascii="Arial" w:hAnsi="Arial" w:hint="cs"/>
          <w:noProof w:val="0"/>
          <w:rtl/>
        </w:rPr>
        <w:t>הינו סעד כספי מובהק</w:t>
      </w:r>
      <w:r w:rsidR="00E8408E">
        <w:rPr>
          <w:rFonts w:ascii="Arial" w:hAnsi="Arial" w:hint="cs"/>
          <w:noProof w:val="0"/>
          <w:rtl/>
        </w:rPr>
        <w:t xml:space="preserve">. המבקשת צרפה 941 עמודים של צילומי חשבוניות ופירוט כרטיסי אשראי וזאת על מנת לעמוד בנטל ההוכחה הנדרש מתובע בתביעה כספית. </w:t>
      </w:r>
    </w:p>
    <w:p w:rsidR="00E8408E" w:rsidRDefault="00E8408E" w:rsidP="00B53EE8">
      <w:pPr>
        <w:spacing w:line="360" w:lineRule="auto"/>
        <w:ind w:left="720" w:hanging="720"/>
        <w:jc w:val="both"/>
        <w:rPr>
          <w:rFonts w:ascii="Arial" w:hAnsi="Arial"/>
          <w:noProof w:val="0"/>
          <w:rtl/>
        </w:rPr>
      </w:pPr>
    </w:p>
    <w:p w:rsidR="009A2C20" w:rsidRDefault="00E8408E" w:rsidP="004B437D">
      <w:pPr>
        <w:spacing w:line="360" w:lineRule="auto"/>
        <w:ind w:left="720" w:hanging="720"/>
        <w:jc w:val="both"/>
        <w:rPr>
          <w:rFonts w:ascii="Arial" w:hAnsi="Arial"/>
          <w:noProof w:val="0"/>
          <w:rtl/>
        </w:rPr>
      </w:pPr>
      <w:r>
        <w:rPr>
          <w:rFonts w:ascii="Arial" w:hAnsi="Arial" w:hint="cs"/>
          <w:noProof w:val="0"/>
          <w:rtl/>
        </w:rPr>
        <w:t>7.</w:t>
      </w:r>
      <w:r>
        <w:rPr>
          <w:rFonts w:ascii="Arial" w:hAnsi="Arial"/>
          <w:noProof w:val="0"/>
          <w:rtl/>
        </w:rPr>
        <w:tab/>
      </w:r>
      <w:r>
        <w:rPr>
          <w:rFonts w:ascii="Arial" w:hAnsi="Arial" w:hint="cs"/>
          <w:noProof w:val="0"/>
          <w:rtl/>
        </w:rPr>
        <w:t>המבקשת עצמה הכתירה את תביעתה בכותרת "רכושית, פס"ד הצהרתי, כספית והשבה".</w:t>
      </w:r>
      <w:r w:rsidR="004B437D">
        <w:rPr>
          <w:rFonts w:ascii="Arial" w:hAnsi="Arial" w:hint="cs"/>
          <w:noProof w:val="0"/>
          <w:rtl/>
        </w:rPr>
        <w:t xml:space="preserve"> </w:t>
      </w:r>
      <w:r>
        <w:rPr>
          <w:rFonts w:ascii="Arial" w:hAnsi="Arial" w:hint="cs"/>
          <w:noProof w:val="0"/>
          <w:rtl/>
        </w:rPr>
        <w:t>המבקשת מנסה לבלבל בין הסעדים להם היא עתרה</w:t>
      </w:r>
      <w:r w:rsidR="009A2C20">
        <w:rPr>
          <w:rFonts w:ascii="Arial" w:hAnsi="Arial" w:hint="cs"/>
          <w:noProof w:val="0"/>
          <w:rtl/>
        </w:rPr>
        <w:t xml:space="preserve"> </w:t>
      </w:r>
      <w:r>
        <w:rPr>
          <w:rFonts w:ascii="Arial" w:hAnsi="Arial" w:hint="cs"/>
          <w:noProof w:val="0"/>
          <w:rtl/>
        </w:rPr>
        <w:t xml:space="preserve">תוך ניסיון לשוות </w:t>
      </w:r>
      <w:r w:rsidR="00241461">
        <w:rPr>
          <w:rFonts w:ascii="Arial" w:hAnsi="Arial" w:hint="cs"/>
          <w:noProof w:val="0"/>
          <w:rtl/>
        </w:rPr>
        <w:t>לסעדים שתבעה בסעיפים 58ב'</w:t>
      </w:r>
      <w:r>
        <w:rPr>
          <w:rFonts w:ascii="Arial" w:hAnsi="Arial" w:hint="cs"/>
          <w:noProof w:val="0"/>
          <w:rtl/>
        </w:rPr>
        <w:t xml:space="preserve"> ו</w:t>
      </w:r>
      <w:r w:rsidR="00241461">
        <w:rPr>
          <w:rFonts w:ascii="Arial" w:hAnsi="Arial" w:hint="cs"/>
          <w:noProof w:val="0"/>
          <w:rtl/>
        </w:rPr>
        <w:t>-ג'</w:t>
      </w:r>
      <w:r w:rsidR="009A2C20">
        <w:rPr>
          <w:rFonts w:ascii="Arial" w:hAnsi="Arial" w:hint="cs"/>
          <w:noProof w:val="0"/>
          <w:rtl/>
        </w:rPr>
        <w:t xml:space="preserve"> אופי "הצהרתי".</w:t>
      </w:r>
    </w:p>
    <w:p w:rsidR="009A2C20" w:rsidRDefault="009A2C20" w:rsidP="009A2C20">
      <w:pPr>
        <w:spacing w:line="360" w:lineRule="auto"/>
        <w:ind w:left="720" w:hanging="720"/>
        <w:jc w:val="both"/>
        <w:rPr>
          <w:rFonts w:ascii="Arial" w:hAnsi="Arial"/>
          <w:noProof w:val="0"/>
          <w:rtl/>
        </w:rPr>
      </w:pPr>
    </w:p>
    <w:p w:rsidR="009A2C20" w:rsidRDefault="004B437D" w:rsidP="00587F3A">
      <w:pPr>
        <w:spacing w:line="360" w:lineRule="auto"/>
        <w:ind w:left="720" w:hanging="720"/>
        <w:jc w:val="both"/>
        <w:rPr>
          <w:rFonts w:ascii="Arial" w:hAnsi="Arial"/>
          <w:noProof w:val="0"/>
          <w:rtl/>
        </w:rPr>
      </w:pPr>
      <w:r>
        <w:rPr>
          <w:rFonts w:ascii="Arial" w:hAnsi="Arial" w:hint="cs"/>
          <w:noProof w:val="0"/>
          <w:rtl/>
        </w:rPr>
        <w:t>8</w:t>
      </w:r>
      <w:r w:rsidR="009A2C20">
        <w:rPr>
          <w:rFonts w:ascii="Arial" w:hAnsi="Arial" w:hint="cs"/>
          <w:noProof w:val="0"/>
          <w:rtl/>
        </w:rPr>
        <w:t>.</w:t>
      </w:r>
      <w:r w:rsidR="009A2C20">
        <w:rPr>
          <w:rFonts w:ascii="Arial" w:hAnsi="Arial"/>
          <w:noProof w:val="0"/>
          <w:rtl/>
        </w:rPr>
        <w:tab/>
      </w:r>
      <w:r w:rsidR="009A2C20">
        <w:rPr>
          <w:rFonts w:ascii="Arial" w:hAnsi="Arial" w:hint="cs"/>
          <w:noProof w:val="0"/>
          <w:rtl/>
        </w:rPr>
        <w:t>במסגרת תביעות לאיזון</w:t>
      </w:r>
      <w:r w:rsidR="007B702A">
        <w:rPr>
          <w:rFonts w:ascii="Arial" w:hAnsi="Arial" w:hint="cs"/>
          <w:noProof w:val="0"/>
          <w:rtl/>
        </w:rPr>
        <w:t xml:space="preserve"> </w:t>
      </w:r>
      <w:r w:rsidR="009A2C20">
        <w:rPr>
          <w:rFonts w:ascii="Arial" w:hAnsi="Arial" w:hint="cs"/>
          <w:noProof w:val="0"/>
          <w:rtl/>
        </w:rPr>
        <w:t>רכוש עורכים איזונים בין כל הזכויות והחובות של בני הזוג ולפיכך הסכומים אינם קצובים ואינ</w:t>
      </w:r>
      <w:r w:rsidR="0095695A">
        <w:rPr>
          <w:rFonts w:ascii="Arial" w:hAnsi="Arial" w:hint="cs"/>
          <w:noProof w:val="0"/>
          <w:rtl/>
        </w:rPr>
        <w:t>ם ידועים בשלב הגשת התביעה</w:t>
      </w:r>
      <w:r w:rsidR="00587F3A">
        <w:rPr>
          <w:rFonts w:ascii="Arial" w:hAnsi="Arial" w:hint="cs"/>
          <w:noProof w:val="0"/>
          <w:rtl/>
        </w:rPr>
        <w:t>.</w:t>
      </w:r>
      <w:r w:rsidR="0095695A">
        <w:rPr>
          <w:rFonts w:ascii="Arial" w:hAnsi="Arial" w:hint="cs"/>
          <w:noProof w:val="0"/>
          <w:rtl/>
        </w:rPr>
        <w:t xml:space="preserve"> אולם</w:t>
      </w:r>
      <w:r w:rsidR="00587F3A">
        <w:rPr>
          <w:rFonts w:ascii="Arial" w:hAnsi="Arial" w:hint="cs"/>
          <w:noProof w:val="0"/>
          <w:rtl/>
        </w:rPr>
        <w:t>,</w:t>
      </w:r>
      <w:r w:rsidR="009A2C20">
        <w:rPr>
          <w:rFonts w:ascii="Arial" w:hAnsi="Arial" w:hint="cs"/>
          <w:noProof w:val="0"/>
          <w:rtl/>
        </w:rPr>
        <w:t xml:space="preserve"> בתביעת המבקשת המצב הפוך</w:t>
      </w:r>
      <w:r>
        <w:rPr>
          <w:rFonts w:ascii="Arial" w:hAnsi="Arial" w:hint="cs"/>
          <w:noProof w:val="0"/>
          <w:rtl/>
        </w:rPr>
        <w:t>,</w:t>
      </w:r>
      <w:r w:rsidR="009A2C20">
        <w:rPr>
          <w:rFonts w:ascii="Arial" w:hAnsi="Arial" w:hint="cs"/>
          <w:noProof w:val="0"/>
          <w:rtl/>
        </w:rPr>
        <w:t xml:space="preserve"> עת היא עותרת לתשלום סכומים קצובים אותם היא ציינה ופירטה בצורה ברורה. </w:t>
      </w:r>
    </w:p>
    <w:p w:rsidR="009A2C20" w:rsidRDefault="009A2C20" w:rsidP="009A2C20">
      <w:pPr>
        <w:spacing w:line="360" w:lineRule="auto"/>
        <w:ind w:left="720" w:hanging="720"/>
        <w:jc w:val="both"/>
        <w:rPr>
          <w:rFonts w:ascii="Arial" w:hAnsi="Arial"/>
          <w:noProof w:val="0"/>
          <w:rtl/>
        </w:rPr>
      </w:pPr>
    </w:p>
    <w:p w:rsidR="00635F41" w:rsidRDefault="004B437D" w:rsidP="004B437D">
      <w:pPr>
        <w:spacing w:line="360" w:lineRule="auto"/>
        <w:ind w:left="720" w:hanging="720"/>
        <w:jc w:val="both"/>
        <w:rPr>
          <w:rFonts w:ascii="Arial" w:hAnsi="Arial"/>
          <w:noProof w:val="0"/>
          <w:rtl/>
        </w:rPr>
      </w:pPr>
      <w:r>
        <w:rPr>
          <w:rFonts w:ascii="Arial" w:hAnsi="Arial" w:hint="cs"/>
          <w:noProof w:val="0"/>
          <w:rtl/>
        </w:rPr>
        <w:lastRenderedPageBreak/>
        <w:t>9</w:t>
      </w:r>
      <w:r w:rsidR="009A2C20">
        <w:rPr>
          <w:rFonts w:ascii="Arial" w:hAnsi="Arial" w:hint="cs"/>
          <w:noProof w:val="0"/>
          <w:rtl/>
        </w:rPr>
        <w:t>.</w:t>
      </w:r>
      <w:r w:rsidR="009A2C20">
        <w:rPr>
          <w:rFonts w:ascii="Arial" w:hAnsi="Arial"/>
          <w:noProof w:val="0"/>
          <w:rtl/>
        </w:rPr>
        <w:tab/>
      </w:r>
      <w:r w:rsidR="001A23DA">
        <w:rPr>
          <w:rFonts w:ascii="Arial" w:hAnsi="Arial" w:hint="cs"/>
          <w:noProof w:val="0"/>
          <w:rtl/>
        </w:rPr>
        <w:t>ניסיונה של המבקשת לנהל את ההליך בחינם, על גבו של ציבור משלמי המיסים במדינה</w:t>
      </w:r>
      <w:r w:rsidR="007B702A">
        <w:rPr>
          <w:rFonts w:ascii="Arial" w:hAnsi="Arial" w:hint="cs"/>
          <w:noProof w:val="0"/>
          <w:rtl/>
        </w:rPr>
        <w:t>,</w:t>
      </w:r>
      <w:r w:rsidR="001A23DA">
        <w:rPr>
          <w:rFonts w:ascii="Arial" w:hAnsi="Arial" w:hint="cs"/>
          <w:noProof w:val="0"/>
          <w:rtl/>
        </w:rPr>
        <w:t xml:space="preserve"> מוכיח </w:t>
      </w:r>
      <w:r w:rsidR="007B702A">
        <w:rPr>
          <w:rFonts w:ascii="Arial" w:hAnsi="Arial" w:hint="cs"/>
          <w:noProof w:val="0"/>
          <w:rtl/>
        </w:rPr>
        <w:t>ש</w:t>
      </w:r>
      <w:r w:rsidR="001968B8">
        <w:rPr>
          <w:rFonts w:ascii="Arial" w:hAnsi="Arial" w:hint="cs"/>
          <w:noProof w:val="0"/>
          <w:rtl/>
        </w:rPr>
        <w:t xml:space="preserve">היא מתנהלת </w:t>
      </w:r>
      <w:r w:rsidR="001A23DA">
        <w:rPr>
          <w:rFonts w:ascii="Arial" w:hAnsi="Arial" w:hint="cs"/>
          <w:noProof w:val="0"/>
          <w:rtl/>
        </w:rPr>
        <w:t>ב"שיטת מצליח" ומנסה להתיש את המשיב ולרוקן אותו ממשאבים ואנרגיות. המבקשת גם לא טענה בשום שלב שאי</w:t>
      </w:r>
      <w:r w:rsidR="004E7903">
        <w:rPr>
          <w:rFonts w:ascii="Arial" w:hAnsi="Arial" w:hint="cs"/>
          <w:noProof w:val="0"/>
          <w:rtl/>
        </w:rPr>
        <w:t>ן</w:t>
      </w:r>
      <w:r w:rsidR="001A23DA">
        <w:rPr>
          <w:rFonts w:ascii="Arial" w:hAnsi="Arial" w:hint="cs"/>
          <w:noProof w:val="0"/>
          <w:rtl/>
        </w:rPr>
        <w:t xml:space="preserve"> באפשרותה לשלם את האגרה.  </w:t>
      </w:r>
      <w:r w:rsidR="009A2C20">
        <w:rPr>
          <w:rFonts w:ascii="Arial" w:hAnsi="Arial" w:hint="cs"/>
          <w:noProof w:val="0"/>
          <w:rtl/>
        </w:rPr>
        <w:t xml:space="preserve">   </w:t>
      </w:r>
      <w:r w:rsidR="00E8408E">
        <w:rPr>
          <w:rFonts w:ascii="Arial" w:hAnsi="Arial" w:hint="cs"/>
          <w:noProof w:val="0"/>
          <w:rtl/>
        </w:rPr>
        <w:t xml:space="preserve">  </w:t>
      </w:r>
      <w:r w:rsidR="00516BCF">
        <w:rPr>
          <w:rFonts w:ascii="Arial" w:hAnsi="Arial" w:hint="cs"/>
          <w:noProof w:val="0"/>
          <w:rtl/>
        </w:rPr>
        <w:t xml:space="preserve">  </w:t>
      </w:r>
      <w:r w:rsidR="00820180">
        <w:rPr>
          <w:rFonts w:ascii="Arial" w:hAnsi="Arial" w:hint="cs"/>
          <w:noProof w:val="0"/>
          <w:rtl/>
        </w:rPr>
        <w:t xml:space="preserve"> </w:t>
      </w:r>
      <w:r w:rsidR="009E1792">
        <w:rPr>
          <w:rFonts w:ascii="Arial" w:hAnsi="Arial" w:hint="cs"/>
          <w:noProof w:val="0"/>
          <w:rtl/>
        </w:rPr>
        <w:t xml:space="preserve">  </w:t>
      </w:r>
      <w:r w:rsidR="00376414">
        <w:rPr>
          <w:rFonts w:ascii="Arial" w:hAnsi="Arial" w:hint="cs"/>
          <w:noProof w:val="0"/>
          <w:rtl/>
        </w:rPr>
        <w:t xml:space="preserve">  </w:t>
      </w:r>
    </w:p>
    <w:p w:rsidR="00376414" w:rsidRDefault="00376414">
      <w:pPr>
        <w:spacing w:line="360" w:lineRule="auto"/>
        <w:jc w:val="both"/>
        <w:rPr>
          <w:rFonts w:ascii="Arial" w:hAnsi="Arial"/>
          <w:noProof w:val="0"/>
          <w:rtl/>
        </w:rPr>
      </w:pPr>
    </w:p>
    <w:p w:rsidR="00376414" w:rsidRPr="00376414" w:rsidRDefault="00376414" w:rsidP="007B702A">
      <w:pPr>
        <w:spacing w:line="360" w:lineRule="auto"/>
        <w:jc w:val="both"/>
        <w:rPr>
          <w:rFonts w:ascii="Arial" w:hAnsi="Arial"/>
          <w:b/>
          <w:bCs/>
          <w:noProof w:val="0"/>
          <w:rtl/>
        </w:rPr>
      </w:pPr>
      <w:r>
        <w:rPr>
          <w:rFonts w:ascii="Arial" w:hAnsi="Arial" w:hint="cs"/>
          <w:b/>
          <w:bCs/>
          <w:noProof w:val="0"/>
          <w:rtl/>
        </w:rPr>
        <w:t>ה.</w:t>
      </w:r>
      <w:r>
        <w:rPr>
          <w:rFonts w:ascii="Arial" w:hAnsi="Arial" w:hint="cs"/>
          <w:b/>
          <w:bCs/>
          <w:noProof w:val="0"/>
          <w:rtl/>
        </w:rPr>
        <w:tab/>
        <w:t>תמצית טענות ה</w:t>
      </w:r>
      <w:r w:rsidR="007B702A">
        <w:rPr>
          <w:rFonts w:ascii="Arial" w:hAnsi="Arial" w:hint="cs"/>
          <w:b/>
          <w:bCs/>
          <w:noProof w:val="0"/>
          <w:rtl/>
        </w:rPr>
        <w:t>משיבה 2</w:t>
      </w:r>
    </w:p>
    <w:p w:rsidR="00CA4314" w:rsidRDefault="00CA4314">
      <w:pPr>
        <w:spacing w:line="360" w:lineRule="auto"/>
        <w:jc w:val="both"/>
        <w:rPr>
          <w:rFonts w:ascii="Arial" w:hAnsi="Arial"/>
          <w:noProof w:val="0"/>
          <w:rtl/>
        </w:rPr>
      </w:pPr>
    </w:p>
    <w:p w:rsidR="0095695A" w:rsidRDefault="0095695A" w:rsidP="004B437D">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C527AF">
        <w:rPr>
          <w:rFonts w:ascii="Arial" w:hAnsi="Arial" w:hint="cs"/>
          <w:noProof w:val="0"/>
          <w:rtl/>
        </w:rPr>
        <w:t xml:space="preserve">הסעדים המבוקשים בתביעה הם סעדים אופרטיביים כספיים שיביאו לזכייתה של המבקשת בסכומי כסף קצובים מהמשיב 1 </w:t>
      </w:r>
      <w:r w:rsidR="002C7C8F">
        <w:rPr>
          <w:rFonts w:ascii="Arial" w:hAnsi="Arial" w:hint="cs"/>
          <w:noProof w:val="0"/>
          <w:rtl/>
        </w:rPr>
        <w:t>בהתאם לשווי המגרש, לעליית השבח בגינו או להשבת כספים ששולמו ע"י המבקשת על פי ההסכם. הסעד האמיתי המבוקש הוא כספי ולכן</w:t>
      </w:r>
      <w:r w:rsidR="004B437D">
        <w:rPr>
          <w:rFonts w:ascii="Arial" w:hAnsi="Arial" w:hint="cs"/>
          <w:noProof w:val="0"/>
          <w:rtl/>
        </w:rPr>
        <w:t xml:space="preserve"> </w:t>
      </w:r>
      <w:r w:rsidR="002C7C8F">
        <w:rPr>
          <w:rFonts w:ascii="Arial" w:hAnsi="Arial" w:hint="cs"/>
          <w:noProof w:val="0"/>
          <w:rtl/>
        </w:rPr>
        <w:t>יש לדחות את הבקשה.</w:t>
      </w:r>
    </w:p>
    <w:p w:rsidR="002C7C8F" w:rsidRDefault="002C7C8F" w:rsidP="002C7C8F">
      <w:pPr>
        <w:spacing w:line="360" w:lineRule="auto"/>
        <w:ind w:left="720" w:hanging="720"/>
        <w:jc w:val="both"/>
        <w:rPr>
          <w:rFonts w:ascii="Arial" w:hAnsi="Arial"/>
          <w:noProof w:val="0"/>
          <w:rtl/>
        </w:rPr>
      </w:pPr>
    </w:p>
    <w:p w:rsidR="002C7C8F" w:rsidRDefault="002C7C8F" w:rsidP="002C7C8F">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מטרת תשלום האגרה היא השתתפות בעל הדין בעלות ההליך המשפטי שאחרת, תוטל עלות זו על הקופה הציבורית. אין מדובר בהלכה חדשה ואין בפסק הדין סטייה מהחלטות קודמות.</w:t>
      </w:r>
    </w:p>
    <w:p w:rsidR="002C7C8F" w:rsidRDefault="002C7C8F" w:rsidP="002C7C8F">
      <w:pPr>
        <w:spacing w:line="360" w:lineRule="auto"/>
        <w:ind w:left="720" w:hanging="720"/>
        <w:jc w:val="both"/>
        <w:rPr>
          <w:rFonts w:ascii="Arial" w:hAnsi="Arial"/>
          <w:noProof w:val="0"/>
          <w:rtl/>
        </w:rPr>
      </w:pPr>
    </w:p>
    <w:p w:rsidR="002C7C8F" w:rsidRDefault="002C7C8F" w:rsidP="004B437D">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יש אפשרות לתת פטור חלקי או מלא מא</w:t>
      </w:r>
      <w:r w:rsidR="004B437D">
        <w:rPr>
          <w:rFonts w:ascii="Arial" w:hAnsi="Arial" w:hint="cs"/>
          <w:noProof w:val="0"/>
          <w:rtl/>
        </w:rPr>
        <w:t>ג</w:t>
      </w:r>
      <w:r>
        <w:rPr>
          <w:rFonts w:ascii="Arial" w:hAnsi="Arial" w:hint="cs"/>
          <w:noProof w:val="0"/>
          <w:rtl/>
        </w:rPr>
        <w:t>רה למי שידו אינה משגת. אפשרות זו מבטיחה זכות גישה לערכאות ומאזנת בין החובה להשתתף בעלות ההליך לבין זכות הגישה. אם המבקשת סבורה שנפגעה זכותה לגישה לערכאות, היא מוזמנת ל</w:t>
      </w:r>
      <w:r w:rsidR="00CE315C">
        <w:rPr>
          <w:rFonts w:ascii="Arial" w:hAnsi="Arial" w:hint="cs"/>
          <w:noProof w:val="0"/>
          <w:rtl/>
        </w:rPr>
        <w:t>ה</w:t>
      </w:r>
      <w:r>
        <w:rPr>
          <w:rFonts w:ascii="Arial" w:hAnsi="Arial" w:hint="cs"/>
          <w:noProof w:val="0"/>
          <w:rtl/>
        </w:rPr>
        <w:t>גיש בקשה לפטור חלקי או מלא מ</w:t>
      </w:r>
      <w:r w:rsidR="004B437D">
        <w:rPr>
          <w:rFonts w:ascii="Arial" w:hAnsi="Arial" w:hint="cs"/>
          <w:noProof w:val="0"/>
          <w:rtl/>
        </w:rPr>
        <w:t xml:space="preserve">תשלום </w:t>
      </w:r>
      <w:r>
        <w:rPr>
          <w:rFonts w:ascii="Arial" w:hAnsi="Arial" w:hint="cs"/>
          <w:noProof w:val="0"/>
          <w:rtl/>
        </w:rPr>
        <w:t>האגרה.</w:t>
      </w:r>
    </w:p>
    <w:p w:rsidR="002C7C8F" w:rsidRDefault="002C7C8F" w:rsidP="002C7C8F">
      <w:pPr>
        <w:spacing w:line="360" w:lineRule="auto"/>
        <w:ind w:left="720" w:hanging="720"/>
        <w:jc w:val="both"/>
        <w:rPr>
          <w:rFonts w:ascii="Arial" w:hAnsi="Arial"/>
          <w:noProof w:val="0"/>
          <w:rtl/>
        </w:rPr>
      </w:pPr>
    </w:p>
    <w:p w:rsidR="002C7C8F" w:rsidRDefault="002C7C8F" w:rsidP="004B437D">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 xml:space="preserve">אין להתערב בפסק הדין </w:t>
      </w:r>
      <w:r w:rsidR="004B437D">
        <w:rPr>
          <w:rFonts w:ascii="Arial" w:hAnsi="Arial" w:hint="cs"/>
          <w:noProof w:val="0"/>
          <w:rtl/>
        </w:rPr>
        <w:t>ש</w:t>
      </w:r>
      <w:r w:rsidR="00EC3C66">
        <w:rPr>
          <w:rFonts w:ascii="Arial" w:hAnsi="Arial" w:hint="cs"/>
          <w:noProof w:val="0"/>
          <w:rtl/>
        </w:rPr>
        <w:t>לא נפל בו פג</w:t>
      </w:r>
      <w:r w:rsidR="004B437D">
        <w:rPr>
          <w:rFonts w:ascii="Arial" w:hAnsi="Arial" w:hint="cs"/>
          <w:noProof w:val="0"/>
          <w:rtl/>
        </w:rPr>
        <w:t>ם</w:t>
      </w:r>
      <w:r w:rsidR="00EC3C66">
        <w:rPr>
          <w:rFonts w:ascii="Arial" w:hAnsi="Arial" w:hint="cs"/>
          <w:noProof w:val="0"/>
          <w:rtl/>
        </w:rPr>
        <w:t xml:space="preserve"> קשה </w:t>
      </w:r>
      <w:r w:rsidR="004B437D">
        <w:rPr>
          <w:rFonts w:ascii="Arial" w:hAnsi="Arial" w:hint="cs"/>
          <w:noProof w:val="0"/>
          <w:rtl/>
        </w:rPr>
        <w:t xml:space="preserve">והוא לא </w:t>
      </w:r>
      <w:r w:rsidR="00EC3C66">
        <w:rPr>
          <w:rFonts w:ascii="Arial" w:hAnsi="Arial" w:hint="cs"/>
          <w:noProof w:val="0"/>
          <w:rtl/>
        </w:rPr>
        <w:t>סטה מ</w:t>
      </w:r>
      <w:r w:rsidR="004B437D">
        <w:rPr>
          <w:rFonts w:ascii="Arial" w:hAnsi="Arial" w:hint="cs"/>
          <w:noProof w:val="0"/>
          <w:rtl/>
        </w:rPr>
        <w:t>ה</w:t>
      </w:r>
      <w:r w:rsidR="00EC3C66">
        <w:rPr>
          <w:rFonts w:ascii="Arial" w:hAnsi="Arial" w:hint="cs"/>
          <w:noProof w:val="0"/>
          <w:rtl/>
        </w:rPr>
        <w:t>הלכה. זאת, קל וחומר כשמדובר בגלגול שלישי ולכן יש לדחות את הבקשה ולחייב את המבקשת בהוצאות.</w:t>
      </w:r>
    </w:p>
    <w:p w:rsidR="0056623E" w:rsidRDefault="0056623E">
      <w:pPr>
        <w:spacing w:line="360" w:lineRule="auto"/>
        <w:jc w:val="both"/>
        <w:rPr>
          <w:rFonts w:ascii="Arial" w:hAnsi="Arial"/>
          <w:noProof w:val="0"/>
          <w:rtl/>
        </w:rPr>
      </w:pPr>
    </w:p>
    <w:p w:rsidR="00635F41" w:rsidRPr="00635F41" w:rsidRDefault="001A23DA">
      <w:pPr>
        <w:spacing w:line="360" w:lineRule="auto"/>
        <w:jc w:val="both"/>
        <w:rPr>
          <w:rFonts w:ascii="Arial" w:hAnsi="Arial"/>
          <w:b/>
          <w:bCs/>
          <w:noProof w:val="0"/>
          <w:rtl/>
        </w:rPr>
      </w:pPr>
      <w:r>
        <w:rPr>
          <w:rFonts w:ascii="Arial" w:hAnsi="Arial" w:hint="cs"/>
          <w:b/>
          <w:bCs/>
          <w:noProof w:val="0"/>
          <w:rtl/>
        </w:rPr>
        <w:t>ו</w:t>
      </w:r>
      <w:r w:rsidR="00635F41">
        <w:rPr>
          <w:rFonts w:ascii="Arial" w:hAnsi="Arial" w:hint="cs"/>
          <w:b/>
          <w:bCs/>
          <w:noProof w:val="0"/>
          <w:rtl/>
        </w:rPr>
        <w:t xml:space="preserve">. </w:t>
      </w:r>
      <w:r w:rsidR="00635F41">
        <w:rPr>
          <w:rFonts w:ascii="Arial" w:hAnsi="Arial"/>
          <w:b/>
          <w:bCs/>
          <w:noProof w:val="0"/>
          <w:rtl/>
        </w:rPr>
        <w:tab/>
      </w:r>
      <w:r w:rsidR="00635F41">
        <w:rPr>
          <w:rFonts w:ascii="Arial" w:hAnsi="Arial" w:hint="cs"/>
          <w:b/>
          <w:bCs/>
          <w:noProof w:val="0"/>
          <w:rtl/>
        </w:rPr>
        <w:t xml:space="preserve">דיון והכרעה </w:t>
      </w:r>
    </w:p>
    <w:p w:rsidR="00694556" w:rsidRDefault="00694556">
      <w:pPr>
        <w:spacing w:line="360" w:lineRule="auto"/>
        <w:jc w:val="both"/>
        <w:rPr>
          <w:rFonts w:ascii="Arial" w:hAnsi="Arial"/>
          <w:noProof w:val="0"/>
          <w:rtl/>
        </w:rPr>
      </w:pPr>
    </w:p>
    <w:p w:rsidR="00B97F77" w:rsidRDefault="00CA4314" w:rsidP="00B369CA">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B97F77">
        <w:rPr>
          <w:rFonts w:ascii="Arial" w:hAnsi="Arial" w:hint="cs"/>
          <w:noProof w:val="0"/>
          <w:rtl/>
        </w:rPr>
        <w:t>השאלה ה</w:t>
      </w:r>
      <w:r w:rsidR="00B369CA">
        <w:rPr>
          <w:rFonts w:ascii="Arial" w:hAnsi="Arial" w:hint="cs"/>
          <w:noProof w:val="0"/>
          <w:rtl/>
        </w:rPr>
        <w:t xml:space="preserve">עומדת להכרעה </w:t>
      </w:r>
      <w:r w:rsidR="00B97F77">
        <w:rPr>
          <w:rFonts w:ascii="Arial" w:hAnsi="Arial" w:hint="cs"/>
          <w:noProof w:val="0"/>
          <w:rtl/>
        </w:rPr>
        <w:t xml:space="preserve">היא האם יש לראות בסעדים להם עתרה המבקשת בתביעתה כתביעה לסכום קצוב בגינה יש לשלם אגרה בגובה 1% מהסכום הנתבע או שמא, כגישת המבקשת, מדובר בתביעה רכושית "לסכום שאינו קצוב" ויש לשלם את האגרה הנקובה בפרט 2א לתוספת לתקנות. </w:t>
      </w:r>
    </w:p>
    <w:p w:rsidR="00B97F77" w:rsidRDefault="00B97F77" w:rsidP="00B97F77">
      <w:pPr>
        <w:spacing w:line="360" w:lineRule="auto"/>
        <w:ind w:left="720" w:hanging="720"/>
        <w:jc w:val="both"/>
        <w:rPr>
          <w:rFonts w:ascii="Arial" w:hAnsi="Arial"/>
          <w:noProof w:val="0"/>
          <w:rtl/>
        </w:rPr>
      </w:pPr>
    </w:p>
    <w:p w:rsidR="004C245B" w:rsidRDefault="004C245B" w:rsidP="00DA6BE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אכן, הלכה היא כי כאשר מדובר בבקשות רשות ערעור "בגלגול שלישי" על פסק דין של בית המשפט לענייני משפחה שדן בערעור על החלטת כב' רשמת בית המשפט "</w:t>
      </w:r>
      <w:r>
        <w:rPr>
          <w:rFonts w:ascii="Arial" w:hAnsi="Arial" w:hint="cs"/>
          <w:b/>
          <w:bCs/>
          <w:noProof w:val="0"/>
          <w:rtl/>
        </w:rPr>
        <w:t>תחול אמת מידה מחמירה יותר למתן רשות ערעור. אמת מידה זו דורשת, ככ</w:t>
      </w:r>
      <w:r w:rsidR="00334494">
        <w:rPr>
          <w:rFonts w:ascii="Arial" w:hAnsi="Arial" w:hint="cs"/>
          <w:b/>
          <w:bCs/>
          <w:noProof w:val="0"/>
          <w:rtl/>
        </w:rPr>
        <w:t>ל</w:t>
      </w:r>
      <w:r>
        <w:rPr>
          <w:rFonts w:ascii="Arial" w:hAnsi="Arial" w:hint="cs"/>
          <w:b/>
          <w:bCs/>
          <w:noProof w:val="0"/>
          <w:rtl/>
        </w:rPr>
        <w:t xml:space="preserve">ל, שהעניין יעורר שאלה משפטית בעלת חשיבות החורגת מעניינם של הצדדים הישירים למחלוקת, שנפל בהחלטת הערכאות דלמטה פגם דיוני היורד לשורש העניין, או שייגרם למבקש עיוות דין </w:t>
      </w:r>
      <w:r>
        <w:rPr>
          <w:rFonts w:ascii="Arial" w:hAnsi="Arial" w:hint="cs"/>
          <w:b/>
          <w:bCs/>
          <w:noProof w:val="0"/>
          <w:rtl/>
        </w:rPr>
        <w:lastRenderedPageBreak/>
        <w:t>אם לא תינתן רשות ערעור</w:t>
      </w:r>
      <w:r>
        <w:rPr>
          <w:rFonts w:ascii="Arial" w:hAnsi="Arial" w:hint="cs"/>
          <w:noProof w:val="0"/>
          <w:rtl/>
        </w:rPr>
        <w:t xml:space="preserve">" (רמ"ש 14987-10-15 </w:t>
      </w:r>
      <w:r>
        <w:rPr>
          <w:rFonts w:ascii="Arial" w:hAnsi="Arial" w:hint="cs"/>
          <w:b/>
          <w:bCs/>
          <w:noProof w:val="0"/>
          <w:rtl/>
        </w:rPr>
        <w:t xml:space="preserve">י.י. נ' נ.ש. </w:t>
      </w:r>
      <w:r>
        <w:rPr>
          <w:rFonts w:ascii="Arial" w:hAnsi="Arial" w:hint="cs"/>
          <w:noProof w:val="0"/>
          <w:rtl/>
        </w:rPr>
        <w:t xml:space="preserve">(10.5.16); רמ"ש 34024-01-13 </w:t>
      </w:r>
      <w:r>
        <w:rPr>
          <w:rFonts w:ascii="Arial" w:hAnsi="Arial" w:hint="cs"/>
          <w:b/>
          <w:bCs/>
          <w:noProof w:val="0"/>
          <w:rtl/>
        </w:rPr>
        <w:t xml:space="preserve">ר.ל. נ' ע.ל. </w:t>
      </w:r>
      <w:r>
        <w:rPr>
          <w:rFonts w:ascii="Arial" w:hAnsi="Arial" w:hint="cs"/>
          <w:noProof w:val="0"/>
          <w:rtl/>
        </w:rPr>
        <w:t xml:space="preserve">(17.4.14)). </w:t>
      </w:r>
    </w:p>
    <w:p w:rsidR="00DE7CF0" w:rsidRDefault="00DE7CF0" w:rsidP="00B97F77">
      <w:pPr>
        <w:spacing w:line="360" w:lineRule="auto"/>
        <w:ind w:left="720" w:hanging="720"/>
        <w:jc w:val="both"/>
        <w:rPr>
          <w:rFonts w:ascii="Arial" w:hAnsi="Arial"/>
          <w:noProof w:val="0"/>
          <w:rtl/>
        </w:rPr>
      </w:pPr>
    </w:p>
    <w:p w:rsidR="00B97F77" w:rsidRDefault="00DE7CF0" w:rsidP="007A5707">
      <w:pPr>
        <w:spacing w:line="360" w:lineRule="auto"/>
        <w:ind w:left="720" w:hanging="720"/>
        <w:jc w:val="both"/>
        <w:rPr>
          <w:rFonts w:ascii="Arial" w:hAnsi="Arial"/>
          <w:noProof w:val="0"/>
          <w:rtl/>
        </w:rPr>
      </w:pPr>
      <w:r>
        <w:rPr>
          <w:rFonts w:ascii="Arial" w:hAnsi="Arial"/>
          <w:noProof w:val="0"/>
          <w:rtl/>
        </w:rPr>
        <w:tab/>
      </w:r>
      <w:r w:rsidR="00587BDA">
        <w:rPr>
          <w:rFonts w:ascii="Arial" w:hAnsi="Arial" w:hint="cs"/>
          <w:noProof w:val="0"/>
          <w:rtl/>
        </w:rPr>
        <w:t xml:space="preserve">במקרה דנן, </w:t>
      </w:r>
      <w:r w:rsidR="00B97F77">
        <w:rPr>
          <w:rFonts w:ascii="Arial" w:hAnsi="Arial" w:hint="cs"/>
          <w:noProof w:val="0"/>
          <w:rtl/>
        </w:rPr>
        <w:t xml:space="preserve">מדובר בשאלה משפטית </w:t>
      </w:r>
      <w:r w:rsidR="0090041A">
        <w:rPr>
          <w:rFonts w:ascii="Arial" w:hAnsi="Arial" w:hint="cs"/>
          <w:noProof w:val="0"/>
          <w:rtl/>
        </w:rPr>
        <w:t>החורגת מעניינ</w:t>
      </w:r>
      <w:r w:rsidR="00587BDA">
        <w:rPr>
          <w:rFonts w:ascii="Arial" w:hAnsi="Arial" w:hint="cs"/>
          <w:noProof w:val="0"/>
          <w:rtl/>
        </w:rPr>
        <w:t xml:space="preserve">ם של הצדדים ולכן היא </w:t>
      </w:r>
      <w:r w:rsidR="00B97F77">
        <w:rPr>
          <w:rFonts w:ascii="Arial" w:hAnsi="Arial" w:hint="cs"/>
          <w:noProof w:val="0"/>
          <w:rtl/>
        </w:rPr>
        <w:t>מצדיקה מתן רשות ערעור וא</w:t>
      </w:r>
      <w:r w:rsidR="005F05FB">
        <w:rPr>
          <w:rFonts w:ascii="Arial" w:hAnsi="Arial" w:hint="cs"/>
          <w:noProof w:val="0"/>
          <w:rtl/>
        </w:rPr>
        <w:t xml:space="preserve">ולם כפי שיפורט להלן, אני סבור שיש לדחות את הערעור (לעניין </w:t>
      </w:r>
      <w:r w:rsidR="007A5707">
        <w:rPr>
          <w:rFonts w:ascii="Arial" w:hAnsi="Arial" w:hint="cs"/>
          <w:noProof w:val="0"/>
          <w:rtl/>
        </w:rPr>
        <w:t xml:space="preserve">מתן </w:t>
      </w:r>
      <w:r w:rsidR="005F05FB">
        <w:rPr>
          <w:rFonts w:ascii="Arial" w:hAnsi="Arial" w:hint="cs"/>
          <w:noProof w:val="0"/>
          <w:rtl/>
        </w:rPr>
        <w:t>רשות ערעור בנושא אגרות ראו: רמ"ש 58204-03-1</w:t>
      </w:r>
      <w:r w:rsidR="00DB2DAE">
        <w:rPr>
          <w:rFonts w:ascii="Arial" w:hAnsi="Arial" w:hint="cs"/>
          <w:noProof w:val="0"/>
          <w:rtl/>
        </w:rPr>
        <w:t>4</w:t>
      </w:r>
      <w:r w:rsidR="005F05FB">
        <w:rPr>
          <w:rFonts w:ascii="Arial" w:hAnsi="Arial" w:hint="cs"/>
          <w:noProof w:val="0"/>
          <w:rtl/>
        </w:rPr>
        <w:t xml:space="preserve"> </w:t>
      </w:r>
      <w:r w:rsidR="005F05FB" w:rsidRPr="005F05FB">
        <w:rPr>
          <w:rFonts w:ascii="Arial" w:hAnsi="Arial" w:hint="cs"/>
          <w:b/>
          <w:bCs/>
          <w:noProof w:val="0"/>
          <w:rtl/>
        </w:rPr>
        <w:t>ג' נ' ש</w:t>
      </w:r>
      <w:r w:rsidR="005F05FB">
        <w:rPr>
          <w:rFonts w:ascii="Arial" w:hAnsi="Arial" w:hint="cs"/>
          <w:noProof w:val="0"/>
          <w:rtl/>
        </w:rPr>
        <w:t xml:space="preserve"> (5.6.14)</w:t>
      </w:r>
      <w:r w:rsidR="00DA6BBF">
        <w:rPr>
          <w:rFonts w:ascii="Arial" w:hAnsi="Arial" w:hint="cs"/>
          <w:noProof w:val="0"/>
          <w:rtl/>
        </w:rPr>
        <w:t xml:space="preserve"> (להלן: </w:t>
      </w:r>
      <w:r w:rsidR="00DA6BBF" w:rsidRPr="00DA6BBF">
        <w:rPr>
          <w:rFonts w:ascii="Arial" w:hAnsi="Arial" w:hint="cs"/>
          <w:b/>
          <w:bCs/>
          <w:noProof w:val="0"/>
          <w:rtl/>
        </w:rPr>
        <w:t>רמ"ש ג' נ' ש'</w:t>
      </w:r>
      <w:r w:rsidR="005F05FB">
        <w:rPr>
          <w:rFonts w:ascii="Arial" w:hAnsi="Arial" w:hint="cs"/>
          <w:noProof w:val="0"/>
          <w:rtl/>
        </w:rPr>
        <w:t>)</w:t>
      </w:r>
      <w:r w:rsidR="00DA6BBF">
        <w:rPr>
          <w:rFonts w:ascii="Arial" w:hAnsi="Arial" w:hint="cs"/>
          <w:noProof w:val="0"/>
          <w:rtl/>
        </w:rPr>
        <w:t>)</w:t>
      </w:r>
      <w:r w:rsidR="005F05FB">
        <w:rPr>
          <w:rFonts w:ascii="Arial" w:hAnsi="Arial" w:hint="cs"/>
          <w:noProof w:val="0"/>
          <w:rtl/>
        </w:rPr>
        <w:t xml:space="preserve">. </w:t>
      </w:r>
      <w:r w:rsidR="00B97F77">
        <w:rPr>
          <w:rFonts w:ascii="Arial" w:hAnsi="Arial" w:hint="cs"/>
          <w:noProof w:val="0"/>
          <w:rtl/>
        </w:rPr>
        <w:t xml:space="preserve"> </w:t>
      </w:r>
    </w:p>
    <w:p w:rsidR="00383572" w:rsidRDefault="00383572" w:rsidP="00DB2DAE">
      <w:pPr>
        <w:spacing w:line="360" w:lineRule="auto"/>
        <w:ind w:left="720" w:hanging="720"/>
        <w:jc w:val="both"/>
        <w:rPr>
          <w:rFonts w:ascii="Arial" w:hAnsi="Arial"/>
          <w:noProof w:val="0"/>
          <w:rtl/>
        </w:rPr>
      </w:pPr>
    </w:p>
    <w:p w:rsidR="004903C5" w:rsidRDefault="00793C62" w:rsidP="007B5295">
      <w:pPr>
        <w:spacing w:line="360" w:lineRule="auto"/>
        <w:jc w:val="both"/>
        <w:rPr>
          <w:rFonts w:ascii="Arial" w:hAnsi="Arial"/>
          <w:noProof w:val="0"/>
          <w:rtl/>
        </w:rPr>
      </w:pPr>
      <w:r>
        <w:rPr>
          <w:rFonts w:ascii="Arial" w:hAnsi="Arial" w:hint="cs"/>
          <w:noProof w:val="0"/>
          <w:rtl/>
        </w:rPr>
        <w:t>2</w:t>
      </w:r>
      <w:r w:rsidR="00536AB1">
        <w:rPr>
          <w:rFonts w:ascii="Arial" w:hAnsi="Arial" w:hint="cs"/>
          <w:noProof w:val="0"/>
          <w:rtl/>
        </w:rPr>
        <w:t>.</w:t>
      </w:r>
      <w:r w:rsidR="00536AB1">
        <w:rPr>
          <w:rFonts w:ascii="Arial" w:hAnsi="Arial" w:hint="cs"/>
          <w:noProof w:val="0"/>
          <w:rtl/>
        </w:rPr>
        <w:tab/>
        <w:t xml:space="preserve">תקנה 2(א) </w:t>
      </w:r>
      <w:r w:rsidR="00536AB1" w:rsidRPr="009212B4">
        <w:rPr>
          <w:rFonts w:ascii="Arial" w:hAnsi="Arial" w:hint="cs"/>
          <w:noProof w:val="0"/>
          <w:rtl/>
        </w:rPr>
        <w:t xml:space="preserve">לתקנות </w:t>
      </w:r>
      <w:r w:rsidR="007B5295" w:rsidRPr="009212B4">
        <w:rPr>
          <w:rFonts w:ascii="Arial" w:hAnsi="Arial" w:hint="cs"/>
          <w:noProof w:val="0"/>
          <w:rtl/>
        </w:rPr>
        <w:t>האגרות</w:t>
      </w:r>
      <w:r w:rsidR="007B5295">
        <w:rPr>
          <w:rFonts w:ascii="Arial" w:hAnsi="Arial" w:hint="cs"/>
          <w:b/>
          <w:bCs/>
          <w:noProof w:val="0"/>
          <w:rtl/>
        </w:rPr>
        <w:t xml:space="preserve"> </w:t>
      </w:r>
      <w:r w:rsidR="004903C5">
        <w:rPr>
          <w:rFonts w:ascii="Arial" w:hAnsi="Arial" w:hint="cs"/>
          <w:noProof w:val="0"/>
          <w:rtl/>
        </w:rPr>
        <w:t xml:space="preserve">קובעת כי: </w:t>
      </w:r>
    </w:p>
    <w:p w:rsidR="004903C5" w:rsidRDefault="004903C5" w:rsidP="004903C5">
      <w:pPr>
        <w:spacing w:line="360" w:lineRule="auto"/>
        <w:ind w:left="720" w:hanging="720"/>
        <w:jc w:val="both"/>
        <w:rPr>
          <w:rFonts w:ascii="Arial" w:hAnsi="Arial"/>
          <w:noProof w:val="0"/>
          <w:rtl/>
        </w:rPr>
      </w:pPr>
    </w:p>
    <w:p w:rsidR="00536AB1" w:rsidRDefault="004903C5" w:rsidP="004903C5">
      <w:pPr>
        <w:spacing w:line="360" w:lineRule="auto"/>
        <w:ind w:left="720"/>
        <w:jc w:val="both"/>
        <w:rPr>
          <w:rFonts w:ascii="Arial" w:hAnsi="Arial"/>
          <w:noProof w:val="0"/>
          <w:rtl/>
        </w:rPr>
      </w:pPr>
      <w:r>
        <w:rPr>
          <w:rFonts w:ascii="Arial" w:hAnsi="Arial" w:hint="cs"/>
          <w:noProof w:val="0"/>
          <w:rtl/>
        </w:rPr>
        <w:t>"</w:t>
      </w:r>
      <w:r>
        <w:rPr>
          <w:rFonts w:ascii="Arial" w:hAnsi="Arial" w:hint="cs"/>
          <w:b/>
          <w:bCs/>
          <w:noProof w:val="0"/>
          <w:rtl/>
        </w:rPr>
        <w:t>לא יזקק בית משפט לכל הליך, אלא אם כן שולמה בעד ההליך האגרה הקבועה בתוספת הראשונה..., זולת אם מביא ההליך פטור מתשלום אגרה</w:t>
      </w:r>
      <w:r>
        <w:rPr>
          <w:rFonts w:ascii="Arial" w:hAnsi="Arial" w:hint="cs"/>
          <w:noProof w:val="0"/>
          <w:rtl/>
        </w:rPr>
        <w:t xml:space="preserve">". </w:t>
      </w:r>
    </w:p>
    <w:p w:rsidR="004903C5" w:rsidRDefault="004903C5" w:rsidP="00536AB1">
      <w:pPr>
        <w:spacing w:line="360" w:lineRule="auto"/>
        <w:ind w:left="720" w:hanging="720"/>
        <w:jc w:val="both"/>
        <w:rPr>
          <w:rFonts w:ascii="Arial" w:hAnsi="Arial"/>
          <w:noProof w:val="0"/>
          <w:rtl/>
        </w:rPr>
      </w:pPr>
    </w:p>
    <w:p w:rsidR="00892F8B" w:rsidRDefault="004903C5" w:rsidP="00587BDA">
      <w:pPr>
        <w:spacing w:line="360" w:lineRule="auto"/>
        <w:ind w:left="720" w:hanging="720"/>
        <w:jc w:val="both"/>
        <w:rPr>
          <w:rFonts w:ascii="Arial" w:hAnsi="Arial"/>
          <w:noProof w:val="0"/>
          <w:rtl/>
        </w:rPr>
      </w:pPr>
      <w:r>
        <w:rPr>
          <w:rFonts w:ascii="Arial" w:hAnsi="Arial"/>
          <w:noProof w:val="0"/>
          <w:rtl/>
        </w:rPr>
        <w:tab/>
      </w:r>
      <w:r w:rsidR="00892F8B" w:rsidRPr="00892F8B">
        <w:rPr>
          <w:rFonts w:ascii="Arial" w:hAnsi="Arial" w:hint="cs"/>
          <w:noProof w:val="0"/>
          <w:rtl/>
        </w:rPr>
        <w:t xml:space="preserve">התוספת הראשונה </w:t>
      </w:r>
      <w:r w:rsidR="002D4DD3">
        <w:rPr>
          <w:rFonts w:ascii="Arial" w:hAnsi="Arial" w:hint="cs"/>
          <w:noProof w:val="0"/>
          <w:rtl/>
        </w:rPr>
        <w:t xml:space="preserve">מפרטת </w:t>
      </w:r>
      <w:r w:rsidR="00892F8B">
        <w:rPr>
          <w:rFonts w:ascii="Arial" w:hAnsi="Arial" w:hint="cs"/>
          <w:noProof w:val="0"/>
          <w:rtl/>
        </w:rPr>
        <w:t xml:space="preserve">את הרכיבים השונים ואת האגרה </w:t>
      </w:r>
      <w:r w:rsidR="002D4DD3">
        <w:rPr>
          <w:rFonts w:ascii="Arial" w:hAnsi="Arial" w:hint="cs"/>
          <w:noProof w:val="0"/>
          <w:rtl/>
        </w:rPr>
        <w:t>שנדרש לשלם בגינם</w:t>
      </w:r>
      <w:r w:rsidR="00541BDF">
        <w:rPr>
          <w:rFonts w:ascii="Arial" w:hAnsi="Arial" w:hint="cs"/>
          <w:noProof w:val="0"/>
          <w:rtl/>
        </w:rPr>
        <w:t>.</w:t>
      </w:r>
      <w:r w:rsidR="00D91ADB">
        <w:rPr>
          <w:rFonts w:ascii="Arial" w:hAnsi="Arial" w:hint="cs"/>
          <w:noProof w:val="0"/>
          <w:rtl/>
        </w:rPr>
        <w:t xml:space="preserve"> </w:t>
      </w:r>
      <w:r w:rsidR="00387393">
        <w:rPr>
          <w:rFonts w:ascii="Arial" w:hAnsi="Arial" w:hint="cs"/>
          <w:noProof w:val="0"/>
          <w:rtl/>
        </w:rPr>
        <w:t>הפריטים הרלוונטיים לענייננו הם</w:t>
      </w:r>
      <w:r w:rsidR="00381601">
        <w:rPr>
          <w:rFonts w:ascii="Arial" w:hAnsi="Arial" w:hint="cs"/>
          <w:noProof w:val="0"/>
          <w:rtl/>
        </w:rPr>
        <w:t xml:space="preserve"> פריטים</w:t>
      </w:r>
      <w:r w:rsidR="00541BDF">
        <w:rPr>
          <w:rFonts w:ascii="Arial" w:hAnsi="Arial" w:hint="cs"/>
          <w:noProof w:val="0"/>
          <w:rtl/>
        </w:rPr>
        <w:t xml:space="preserve"> 1א ו-2א לתוספת הראשונה</w:t>
      </w:r>
      <w:r w:rsidR="00587BDA">
        <w:rPr>
          <w:rFonts w:ascii="Arial" w:hAnsi="Arial" w:hint="cs"/>
          <w:noProof w:val="0"/>
          <w:rtl/>
        </w:rPr>
        <w:t>:</w:t>
      </w:r>
      <w:r w:rsidR="00FB24F4">
        <w:rPr>
          <w:rFonts w:ascii="Arial" w:hAnsi="Arial" w:hint="cs"/>
          <w:noProof w:val="0"/>
          <w:rtl/>
        </w:rPr>
        <w:t xml:space="preserve"> </w:t>
      </w:r>
      <w:r w:rsidR="002D4DD3">
        <w:rPr>
          <w:rFonts w:ascii="Arial" w:hAnsi="Arial"/>
          <w:noProof w:val="0"/>
          <w:rtl/>
        </w:rPr>
        <w:t xml:space="preserve"> </w:t>
      </w:r>
    </w:p>
    <w:p w:rsidR="00E43B0E" w:rsidRDefault="00892F8B" w:rsidP="00E43B0E">
      <w:pPr>
        <w:spacing w:line="360" w:lineRule="auto"/>
        <w:ind w:left="720" w:hanging="720"/>
        <w:jc w:val="both"/>
        <w:rPr>
          <w:rFonts w:ascii="Arial" w:hAnsi="Arial"/>
          <w:noProof w:val="0"/>
          <w:rtl/>
        </w:rPr>
      </w:pPr>
      <w:r>
        <w:rPr>
          <w:rFonts w:ascii="Arial" w:hAnsi="Arial"/>
          <w:noProof w:val="0"/>
          <w:rtl/>
        </w:rPr>
        <w:tab/>
      </w:r>
    </w:p>
    <w:tbl>
      <w:tblPr>
        <w:tblStyle w:val="a9"/>
        <w:bidiVisual/>
        <w:tblW w:w="0" w:type="auto"/>
        <w:tblInd w:w="720" w:type="dxa"/>
        <w:tblLook w:val="04A0" w:firstRow="1" w:lastRow="0" w:firstColumn="1" w:lastColumn="0" w:noHBand="0" w:noVBand="1"/>
      </w:tblPr>
      <w:tblGrid>
        <w:gridCol w:w="456"/>
        <w:gridCol w:w="4517"/>
        <w:gridCol w:w="2610"/>
      </w:tblGrid>
      <w:tr w:rsidR="002D4DD3" w:rsidTr="00D91ADB">
        <w:tc>
          <w:tcPr>
            <w:tcW w:w="456" w:type="dxa"/>
            <w:shd w:val="clear" w:color="auto" w:fill="BFBFBF" w:themeFill="background1" w:themeFillShade="BF"/>
          </w:tcPr>
          <w:p w:rsidR="002D4DD3" w:rsidRPr="00E43B0E" w:rsidRDefault="002D4DD3" w:rsidP="00E43B0E">
            <w:pPr>
              <w:spacing w:line="360" w:lineRule="auto"/>
              <w:jc w:val="center"/>
              <w:rPr>
                <w:rFonts w:ascii="Arial" w:hAnsi="Arial"/>
                <w:noProof w:val="0"/>
                <w:rtl/>
              </w:rPr>
            </w:pPr>
          </w:p>
        </w:tc>
        <w:tc>
          <w:tcPr>
            <w:tcW w:w="4517" w:type="dxa"/>
            <w:shd w:val="clear" w:color="auto" w:fill="BFBFBF" w:themeFill="background1" w:themeFillShade="BF"/>
          </w:tcPr>
          <w:p w:rsidR="002D4DD3" w:rsidRPr="00E43B0E" w:rsidRDefault="002D4DD3" w:rsidP="00E43B0E">
            <w:pPr>
              <w:spacing w:line="360" w:lineRule="auto"/>
              <w:jc w:val="center"/>
              <w:rPr>
                <w:rFonts w:ascii="Arial" w:hAnsi="Arial"/>
                <w:noProof w:val="0"/>
                <w:rtl/>
              </w:rPr>
            </w:pPr>
            <w:r w:rsidRPr="00E43B0E">
              <w:rPr>
                <w:rFonts w:ascii="Arial" w:hAnsi="Arial" w:hint="cs"/>
                <w:noProof w:val="0"/>
                <w:rtl/>
              </w:rPr>
              <w:t>הפריט</w:t>
            </w:r>
          </w:p>
        </w:tc>
        <w:tc>
          <w:tcPr>
            <w:tcW w:w="2610" w:type="dxa"/>
            <w:shd w:val="clear" w:color="auto" w:fill="BFBFBF" w:themeFill="background1" w:themeFillShade="BF"/>
          </w:tcPr>
          <w:p w:rsidR="002D4DD3" w:rsidRPr="00E43B0E" w:rsidRDefault="002D4DD3" w:rsidP="00E43B0E">
            <w:pPr>
              <w:spacing w:line="360" w:lineRule="auto"/>
              <w:jc w:val="center"/>
              <w:rPr>
                <w:rFonts w:ascii="Arial" w:hAnsi="Arial"/>
                <w:noProof w:val="0"/>
                <w:rtl/>
              </w:rPr>
            </w:pPr>
            <w:r w:rsidRPr="00E43B0E">
              <w:rPr>
                <w:rFonts w:ascii="Arial" w:hAnsi="Arial" w:hint="cs"/>
                <w:noProof w:val="0"/>
                <w:rtl/>
              </w:rPr>
              <w:t>בשקלים חדשים</w:t>
            </w:r>
          </w:p>
        </w:tc>
      </w:tr>
      <w:tr w:rsidR="002D4DD3" w:rsidTr="00D91ADB">
        <w:tc>
          <w:tcPr>
            <w:tcW w:w="456" w:type="dxa"/>
          </w:tcPr>
          <w:p w:rsidR="002D4DD3" w:rsidRPr="002D4DD3" w:rsidRDefault="002D4DD3" w:rsidP="00541BDF">
            <w:pPr>
              <w:spacing w:before="240" w:line="360" w:lineRule="auto"/>
              <w:jc w:val="center"/>
              <w:rPr>
                <w:rFonts w:ascii="Arial" w:hAnsi="Arial"/>
                <w:b/>
                <w:bCs/>
                <w:noProof w:val="0"/>
                <w:rtl/>
              </w:rPr>
            </w:pPr>
            <w:r>
              <w:rPr>
                <w:rFonts w:ascii="Arial" w:hAnsi="Arial" w:hint="cs"/>
                <w:b/>
                <w:bCs/>
                <w:noProof w:val="0"/>
                <w:rtl/>
              </w:rPr>
              <w:t>1</w:t>
            </w:r>
          </w:p>
        </w:tc>
        <w:tc>
          <w:tcPr>
            <w:tcW w:w="4517" w:type="dxa"/>
          </w:tcPr>
          <w:p w:rsidR="002D4DD3" w:rsidRDefault="002D4DD3" w:rsidP="008462AC">
            <w:pPr>
              <w:spacing w:before="240" w:line="360" w:lineRule="auto"/>
              <w:jc w:val="both"/>
              <w:rPr>
                <w:rFonts w:ascii="Arial" w:hAnsi="Arial"/>
                <w:noProof w:val="0"/>
                <w:rtl/>
              </w:rPr>
            </w:pPr>
            <w:r>
              <w:rPr>
                <w:rFonts w:ascii="Arial" w:hAnsi="Arial" w:hint="cs"/>
                <w:noProof w:val="0"/>
                <w:rtl/>
              </w:rPr>
              <w:t>תביעה לסכום כסף קצוב, למעט כאמור בפרט 1א</w:t>
            </w:r>
          </w:p>
        </w:tc>
        <w:tc>
          <w:tcPr>
            <w:tcW w:w="2610" w:type="dxa"/>
          </w:tcPr>
          <w:p w:rsidR="002D4DD3" w:rsidRDefault="002D4DD3" w:rsidP="008462AC">
            <w:pPr>
              <w:spacing w:before="240" w:line="360" w:lineRule="auto"/>
              <w:jc w:val="both"/>
              <w:rPr>
                <w:rFonts w:ascii="Arial" w:hAnsi="Arial"/>
                <w:noProof w:val="0"/>
                <w:rtl/>
              </w:rPr>
            </w:pPr>
            <w:r>
              <w:rPr>
                <w:rFonts w:ascii="Arial" w:hAnsi="Arial" w:hint="cs"/>
                <w:noProof w:val="0"/>
                <w:rtl/>
              </w:rPr>
              <w:t>1% מהסכום הנתבע כערכו בעת הבאת ההליך ולא פחות מ-536 ₪.</w:t>
            </w:r>
          </w:p>
        </w:tc>
      </w:tr>
      <w:tr w:rsidR="002D4DD3" w:rsidTr="006E65A8">
        <w:tc>
          <w:tcPr>
            <w:tcW w:w="456" w:type="dxa"/>
            <w:shd w:val="clear" w:color="auto" w:fill="D9D9D9" w:themeFill="background1" w:themeFillShade="D9"/>
          </w:tcPr>
          <w:p w:rsidR="002D4DD3" w:rsidRPr="002D4DD3" w:rsidRDefault="002D4DD3" w:rsidP="00541BDF">
            <w:pPr>
              <w:spacing w:before="240" w:line="360" w:lineRule="auto"/>
              <w:jc w:val="center"/>
              <w:rPr>
                <w:rFonts w:ascii="Arial" w:hAnsi="Arial"/>
                <w:b/>
                <w:bCs/>
                <w:noProof w:val="0"/>
                <w:rtl/>
              </w:rPr>
            </w:pPr>
            <w:r>
              <w:rPr>
                <w:rFonts w:ascii="Arial" w:hAnsi="Arial" w:hint="cs"/>
                <w:b/>
                <w:bCs/>
                <w:noProof w:val="0"/>
                <w:rtl/>
              </w:rPr>
              <w:t>1א</w:t>
            </w:r>
          </w:p>
        </w:tc>
        <w:tc>
          <w:tcPr>
            <w:tcW w:w="4517" w:type="dxa"/>
            <w:shd w:val="clear" w:color="auto" w:fill="D9D9D9" w:themeFill="background1" w:themeFillShade="D9"/>
          </w:tcPr>
          <w:p w:rsidR="002D4DD3" w:rsidRDefault="002D4DD3" w:rsidP="008462AC">
            <w:pPr>
              <w:spacing w:before="240" w:line="360" w:lineRule="auto"/>
              <w:jc w:val="both"/>
              <w:rPr>
                <w:rFonts w:ascii="Arial" w:hAnsi="Arial"/>
                <w:noProof w:val="0"/>
                <w:rtl/>
              </w:rPr>
            </w:pPr>
            <w:r>
              <w:rPr>
                <w:rFonts w:ascii="Arial" w:hAnsi="Arial" w:hint="cs"/>
                <w:noProof w:val="0"/>
                <w:rtl/>
              </w:rPr>
              <w:t xml:space="preserve">תביעה בין </w:t>
            </w:r>
            <w:r w:rsidRPr="00587BDA">
              <w:rPr>
                <w:rFonts w:ascii="Arial" w:hAnsi="Arial" w:hint="cs"/>
                <w:noProof w:val="0"/>
                <w:rtl/>
              </w:rPr>
              <w:t>בני זוג</w:t>
            </w:r>
            <w:r w:rsidRPr="00FB24F4">
              <w:rPr>
                <w:rFonts w:ascii="Arial" w:hAnsi="Arial" w:hint="cs"/>
                <w:b/>
                <w:bCs/>
                <w:noProof w:val="0"/>
                <w:rtl/>
              </w:rPr>
              <w:t xml:space="preserve"> </w:t>
            </w:r>
            <w:r>
              <w:rPr>
                <w:rFonts w:ascii="Arial" w:hAnsi="Arial" w:hint="cs"/>
                <w:noProof w:val="0"/>
                <w:rtl/>
              </w:rPr>
              <w:t xml:space="preserve">לסכום קצוב שנובעת מהקשר בין בני הזוג שאינה תביעה לפי פרט 5 </w:t>
            </w:r>
          </w:p>
        </w:tc>
        <w:tc>
          <w:tcPr>
            <w:tcW w:w="2610" w:type="dxa"/>
            <w:shd w:val="clear" w:color="auto" w:fill="D9D9D9" w:themeFill="background1" w:themeFillShade="D9"/>
          </w:tcPr>
          <w:p w:rsidR="002D4DD3" w:rsidRDefault="002D4DD3" w:rsidP="008462AC">
            <w:pPr>
              <w:spacing w:before="240" w:line="360" w:lineRule="auto"/>
              <w:jc w:val="both"/>
              <w:rPr>
                <w:rFonts w:ascii="Arial" w:hAnsi="Arial"/>
                <w:noProof w:val="0"/>
                <w:rtl/>
              </w:rPr>
            </w:pPr>
            <w:r>
              <w:rPr>
                <w:rFonts w:ascii="Arial" w:hAnsi="Arial" w:hint="cs"/>
                <w:noProof w:val="0"/>
                <w:rtl/>
              </w:rPr>
              <w:t>1% מהסכום הנתבע כערכו ולא פחות מ-337 ₪.</w:t>
            </w:r>
          </w:p>
        </w:tc>
      </w:tr>
      <w:tr w:rsidR="00FB24F4" w:rsidTr="00D91ADB">
        <w:tc>
          <w:tcPr>
            <w:tcW w:w="456" w:type="dxa"/>
          </w:tcPr>
          <w:p w:rsidR="00FB24F4" w:rsidRPr="002D4DD3" w:rsidRDefault="00FB24F4" w:rsidP="00541BDF">
            <w:pPr>
              <w:spacing w:before="240" w:line="360" w:lineRule="auto"/>
              <w:jc w:val="center"/>
              <w:rPr>
                <w:rFonts w:ascii="Arial" w:hAnsi="Arial"/>
                <w:b/>
                <w:bCs/>
                <w:noProof w:val="0"/>
                <w:rtl/>
              </w:rPr>
            </w:pPr>
            <w:r>
              <w:rPr>
                <w:rFonts w:ascii="Arial" w:hAnsi="Arial" w:hint="cs"/>
                <w:b/>
                <w:bCs/>
                <w:noProof w:val="0"/>
                <w:rtl/>
              </w:rPr>
              <w:t>2</w:t>
            </w:r>
          </w:p>
        </w:tc>
        <w:tc>
          <w:tcPr>
            <w:tcW w:w="4517" w:type="dxa"/>
          </w:tcPr>
          <w:p w:rsidR="00FB24F4" w:rsidRDefault="00FB24F4" w:rsidP="008462AC">
            <w:pPr>
              <w:spacing w:before="240" w:line="360" w:lineRule="auto"/>
              <w:jc w:val="both"/>
              <w:rPr>
                <w:rFonts w:ascii="Arial" w:hAnsi="Arial"/>
                <w:noProof w:val="0"/>
                <w:rtl/>
              </w:rPr>
            </w:pPr>
            <w:r>
              <w:rPr>
                <w:rFonts w:ascii="Arial" w:hAnsi="Arial" w:hint="cs"/>
                <w:noProof w:val="0"/>
                <w:rtl/>
              </w:rPr>
              <w:t>כל תביעה בענ</w:t>
            </w:r>
            <w:r w:rsidR="00587BDA">
              <w:rPr>
                <w:rFonts w:ascii="Arial" w:hAnsi="Arial" w:hint="cs"/>
                <w:noProof w:val="0"/>
                <w:rtl/>
              </w:rPr>
              <w:t>י</w:t>
            </w:r>
            <w:r>
              <w:rPr>
                <w:rFonts w:ascii="Arial" w:hAnsi="Arial" w:hint="cs"/>
                <w:noProof w:val="0"/>
                <w:rtl/>
              </w:rPr>
              <w:t>יני רכוש שאינה לסכום כסף קצוב, לרבות תביעה לאיזון משאבים, לפירוק שיתוף, לפסק דין הצהרתי בעני</w:t>
            </w:r>
            <w:r w:rsidR="00587BDA">
              <w:rPr>
                <w:rFonts w:ascii="Arial" w:hAnsi="Arial" w:hint="cs"/>
                <w:noProof w:val="0"/>
                <w:rtl/>
              </w:rPr>
              <w:t>י</w:t>
            </w:r>
            <w:r>
              <w:rPr>
                <w:rFonts w:ascii="Arial" w:hAnsi="Arial" w:hint="cs"/>
                <w:noProof w:val="0"/>
                <w:rtl/>
              </w:rPr>
              <w:t xml:space="preserve">ני רכוש ולמתן חשבונות, יהיו מספר הסעדים ומספר פרטי הרכוש אשר יהיו, למעט כאמור בפרט 2א. </w:t>
            </w:r>
          </w:p>
        </w:tc>
        <w:tc>
          <w:tcPr>
            <w:tcW w:w="2610" w:type="dxa"/>
          </w:tcPr>
          <w:p w:rsidR="00FB24F4" w:rsidRDefault="008462AC" w:rsidP="008462AC">
            <w:pPr>
              <w:spacing w:before="240" w:line="360" w:lineRule="auto"/>
              <w:rPr>
                <w:rFonts w:ascii="Arial" w:hAnsi="Arial"/>
                <w:noProof w:val="0"/>
                <w:rtl/>
              </w:rPr>
            </w:pPr>
            <w:r>
              <w:rPr>
                <w:rFonts w:ascii="Arial" w:hAnsi="Arial" w:hint="cs"/>
                <w:noProof w:val="0"/>
                <w:rtl/>
              </w:rPr>
              <w:t>3,250</w:t>
            </w:r>
            <w:r w:rsidR="00FB24F4">
              <w:rPr>
                <w:rFonts w:ascii="Arial" w:hAnsi="Arial" w:hint="cs"/>
                <w:noProof w:val="0"/>
                <w:rtl/>
              </w:rPr>
              <w:t xml:space="preserve"> ₪ </w:t>
            </w:r>
          </w:p>
        </w:tc>
      </w:tr>
      <w:tr w:rsidR="002D4DD3" w:rsidTr="006E65A8">
        <w:tc>
          <w:tcPr>
            <w:tcW w:w="456" w:type="dxa"/>
            <w:shd w:val="clear" w:color="auto" w:fill="D9D9D9" w:themeFill="background1" w:themeFillShade="D9"/>
          </w:tcPr>
          <w:p w:rsidR="002D4DD3" w:rsidRPr="002D4DD3" w:rsidRDefault="002D4DD3" w:rsidP="00541BDF">
            <w:pPr>
              <w:spacing w:before="240" w:line="360" w:lineRule="auto"/>
              <w:jc w:val="center"/>
              <w:rPr>
                <w:rFonts w:ascii="Arial" w:hAnsi="Arial"/>
                <w:b/>
                <w:bCs/>
                <w:noProof w:val="0"/>
                <w:rtl/>
              </w:rPr>
            </w:pPr>
            <w:r w:rsidRPr="002D4DD3">
              <w:rPr>
                <w:rFonts w:ascii="Arial" w:hAnsi="Arial" w:hint="cs"/>
                <w:b/>
                <w:bCs/>
                <w:noProof w:val="0"/>
                <w:rtl/>
              </w:rPr>
              <w:t>2</w:t>
            </w:r>
            <w:r w:rsidR="00D91ADB">
              <w:rPr>
                <w:rFonts w:ascii="Arial" w:hAnsi="Arial" w:hint="cs"/>
                <w:b/>
                <w:bCs/>
                <w:noProof w:val="0"/>
                <w:rtl/>
              </w:rPr>
              <w:t>א</w:t>
            </w:r>
          </w:p>
        </w:tc>
        <w:tc>
          <w:tcPr>
            <w:tcW w:w="4517" w:type="dxa"/>
            <w:shd w:val="clear" w:color="auto" w:fill="D9D9D9" w:themeFill="background1" w:themeFillShade="D9"/>
          </w:tcPr>
          <w:p w:rsidR="002D4DD3" w:rsidRDefault="002D4DD3" w:rsidP="008462AC">
            <w:pPr>
              <w:spacing w:before="240" w:line="360" w:lineRule="auto"/>
              <w:jc w:val="both"/>
              <w:rPr>
                <w:rFonts w:ascii="Arial" w:hAnsi="Arial"/>
                <w:noProof w:val="0"/>
                <w:rtl/>
              </w:rPr>
            </w:pPr>
            <w:r>
              <w:rPr>
                <w:rFonts w:ascii="Arial" w:hAnsi="Arial" w:hint="cs"/>
                <w:noProof w:val="0"/>
                <w:rtl/>
              </w:rPr>
              <w:t xml:space="preserve">כל תביעה </w:t>
            </w:r>
            <w:r w:rsidR="00D91ADB">
              <w:rPr>
                <w:rFonts w:ascii="Arial" w:hAnsi="Arial" w:hint="cs"/>
                <w:noProof w:val="0"/>
                <w:rtl/>
              </w:rPr>
              <w:t xml:space="preserve">בענייני </w:t>
            </w:r>
            <w:r w:rsidR="00D91ADB" w:rsidRPr="00587BDA">
              <w:rPr>
                <w:rFonts w:ascii="Arial" w:hAnsi="Arial" w:hint="cs"/>
                <w:noProof w:val="0"/>
                <w:rtl/>
              </w:rPr>
              <w:t>רכוש בין בני זוג</w:t>
            </w:r>
            <w:r w:rsidR="00D91ADB">
              <w:rPr>
                <w:rFonts w:ascii="Arial" w:hAnsi="Arial" w:hint="cs"/>
                <w:noProof w:val="0"/>
                <w:rtl/>
              </w:rPr>
              <w:t xml:space="preserve"> לסכום שאינו קצוב שנובעת מהקשר בין בני הזוג, לרבות תביעה לאיזון משאבים, לפירוק שיתוף, לפסק דין הצהרתי בענייני רכוש ולמתן חשבונות, יהיו מספר הסעדים ומספר פריטי הרכוש אשר יהיו.   </w:t>
            </w:r>
          </w:p>
        </w:tc>
        <w:tc>
          <w:tcPr>
            <w:tcW w:w="2610" w:type="dxa"/>
            <w:shd w:val="clear" w:color="auto" w:fill="D9D9D9" w:themeFill="background1" w:themeFillShade="D9"/>
          </w:tcPr>
          <w:p w:rsidR="002D4DD3" w:rsidRDefault="00D91ADB" w:rsidP="008462AC">
            <w:pPr>
              <w:spacing w:before="240" w:line="360" w:lineRule="auto"/>
              <w:jc w:val="both"/>
              <w:rPr>
                <w:rFonts w:ascii="Arial" w:hAnsi="Arial"/>
                <w:noProof w:val="0"/>
                <w:rtl/>
              </w:rPr>
            </w:pPr>
            <w:r>
              <w:rPr>
                <w:rFonts w:ascii="Arial" w:hAnsi="Arial" w:hint="cs"/>
                <w:noProof w:val="0"/>
                <w:rtl/>
              </w:rPr>
              <w:t>561 ₪.</w:t>
            </w:r>
          </w:p>
        </w:tc>
      </w:tr>
    </w:tbl>
    <w:p w:rsidR="00E43B0E" w:rsidRDefault="00E43B0E" w:rsidP="00E43B0E">
      <w:pPr>
        <w:spacing w:line="360" w:lineRule="auto"/>
        <w:ind w:left="720" w:hanging="720"/>
        <w:jc w:val="both"/>
        <w:rPr>
          <w:rFonts w:ascii="Arial" w:hAnsi="Arial"/>
          <w:noProof w:val="0"/>
          <w:rtl/>
        </w:rPr>
      </w:pPr>
    </w:p>
    <w:p w:rsidR="004903C5" w:rsidRPr="00892F8B" w:rsidRDefault="00E43B0E" w:rsidP="00381601">
      <w:pPr>
        <w:spacing w:line="360" w:lineRule="auto"/>
        <w:ind w:left="720" w:hanging="720"/>
        <w:jc w:val="both"/>
        <w:rPr>
          <w:rFonts w:ascii="Arial" w:hAnsi="Arial"/>
          <w:noProof w:val="0"/>
          <w:rtl/>
        </w:rPr>
      </w:pPr>
      <w:r>
        <w:rPr>
          <w:rFonts w:ascii="Arial" w:hAnsi="Arial"/>
          <w:noProof w:val="0"/>
          <w:rtl/>
        </w:rPr>
        <w:tab/>
      </w:r>
      <w:r w:rsidR="004903C5" w:rsidRPr="00892F8B">
        <w:rPr>
          <w:rFonts w:ascii="Arial" w:hAnsi="Arial" w:hint="cs"/>
          <w:noProof w:val="0"/>
          <w:rtl/>
        </w:rPr>
        <w:t xml:space="preserve"> </w:t>
      </w:r>
    </w:p>
    <w:p w:rsidR="00B97F77" w:rsidRPr="001D2747" w:rsidRDefault="007A5707" w:rsidP="007A5707">
      <w:pPr>
        <w:spacing w:line="360" w:lineRule="auto"/>
        <w:ind w:left="720" w:hanging="720"/>
        <w:jc w:val="both"/>
        <w:rPr>
          <w:rFonts w:ascii="Arial" w:hAnsi="Arial"/>
          <w:noProof w:val="0"/>
          <w:rtl/>
        </w:rPr>
      </w:pPr>
      <w:r>
        <w:rPr>
          <w:rFonts w:ascii="Arial" w:hAnsi="Arial" w:hint="cs"/>
          <w:noProof w:val="0"/>
          <w:rtl/>
        </w:rPr>
        <w:lastRenderedPageBreak/>
        <w:t>3</w:t>
      </w:r>
      <w:r w:rsidR="00541BDF">
        <w:rPr>
          <w:rFonts w:ascii="Arial" w:hAnsi="Arial" w:hint="cs"/>
          <w:noProof w:val="0"/>
          <w:rtl/>
        </w:rPr>
        <w:t>.</w:t>
      </w:r>
      <w:r w:rsidR="00541BDF">
        <w:rPr>
          <w:rFonts w:ascii="Arial" w:hAnsi="Arial" w:hint="cs"/>
          <w:noProof w:val="0"/>
          <w:rtl/>
        </w:rPr>
        <w:tab/>
      </w:r>
      <w:r w:rsidR="00B97F77" w:rsidRPr="001D2747">
        <w:rPr>
          <w:rFonts w:ascii="Arial" w:hAnsi="Arial"/>
          <w:noProof w:val="0"/>
          <w:rtl/>
        </w:rPr>
        <w:t>ב</w:t>
      </w:r>
      <w:r w:rsidR="001D41AC" w:rsidRPr="001D2747">
        <w:rPr>
          <w:rFonts w:ascii="Arial" w:hAnsi="Arial"/>
          <w:b/>
          <w:bCs/>
          <w:noProof w:val="0"/>
          <w:rtl/>
        </w:rPr>
        <w:t>הלכת ענבי</w:t>
      </w:r>
      <w:r w:rsidR="00B97F77" w:rsidRPr="001D2747">
        <w:rPr>
          <w:rFonts w:ascii="Arial" w:hAnsi="Arial"/>
          <w:noProof w:val="0"/>
          <w:rtl/>
        </w:rPr>
        <w:t xml:space="preserve"> </w:t>
      </w:r>
      <w:r w:rsidR="008F76A5" w:rsidRPr="001D2747">
        <w:rPr>
          <w:rFonts w:ascii="Arial" w:hAnsi="Arial" w:hint="cs"/>
          <w:noProof w:val="0"/>
          <w:rtl/>
        </w:rPr>
        <w:t>התייחס כב</w:t>
      </w:r>
      <w:r w:rsidR="00EF19D6" w:rsidRPr="001D2747">
        <w:rPr>
          <w:rFonts w:ascii="Arial" w:hAnsi="Arial" w:hint="cs"/>
          <w:noProof w:val="0"/>
          <w:rtl/>
        </w:rPr>
        <w:t xml:space="preserve">' השופט </w:t>
      </w:r>
      <w:r w:rsidR="008F76A5" w:rsidRPr="001D2747">
        <w:rPr>
          <w:rFonts w:ascii="Arial" w:hAnsi="Arial" w:hint="cs"/>
          <w:noProof w:val="0"/>
          <w:rtl/>
        </w:rPr>
        <w:t>רובינשטיין</w:t>
      </w:r>
      <w:r w:rsidR="00EF19D6" w:rsidRPr="001D2747">
        <w:rPr>
          <w:rFonts w:ascii="Arial" w:hAnsi="Arial" w:hint="cs"/>
          <w:noProof w:val="0"/>
          <w:rtl/>
        </w:rPr>
        <w:t xml:space="preserve"> </w:t>
      </w:r>
      <w:r w:rsidR="008F76A5" w:rsidRPr="001D2747">
        <w:rPr>
          <w:rFonts w:ascii="Arial" w:hAnsi="Arial" w:hint="cs"/>
          <w:noProof w:val="0"/>
          <w:rtl/>
        </w:rPr>
        <w:t>לפרשנות שיש ליתן ל</w:t>
      </w:r>
      <w:r w:rsidR="00EF19D6" w:rsidRPr="001D2747">
        <w:rPr>
          <w:rFonts w:ascii="Arial" w:hAnsi="Arial" w:hint="cs"/>
          <w:noProof w:val="0"/>
          <w:rtl/>
        </w:rPr>
        <w:t xml:space="preserve">הוראות הקבועות בתקנות האגרות והרציונליים </w:t>
      </w:r>
      <w:r w:rsidR="008F76A5" w:rsidRPr="001D2747">
        <w:rPr>
          <w:rFonts w:ascii="Arial" w:hAnsi="Arial" w:hint="cs"/>
          <w:noProof w:val="0"/>
          <w:rtl/>
        </w:rPr>
        <w:t xml:space="preserve">העומדים </w:t>
      </w:r>
      <w:r w:rsidR="00EF19D6" w:rsidRPr="001D2747">
        <w:rPr>
          <w:rFonts w:ascii="Arial" w:hAnsi="Arial" w:hint="cs"/>
          <w:noProof w:val="0"/>
          <w:rtl/>
        </w:rPr>
        <w:t>בבסיס פרשנות זו</w:t>
      </w:r>
      <w:r w:rsidR="00587BDA">
        <w:rPr>
          <w:rFonts w:ascii="Arial" w:hAnsi="Arial" w:hint="cs"/>
          <w:noProof w:val="0"/>
          <w:rtl/>
        </w:rPr>
        <w:t>:</w:t>
      </w:r>
      <w:r w:rsidR="00EF19D6" w:rsidRPr="001D2747">
        <w:rPr>
          <w:rFonts w:ascii="Arial" w:hAnsi="Arial" w:hint="cs"/>
          <w:noProof w:val="0"/>
          <w:rtl/>
        </w:rPr>
        <w:t xml:space="preserve"> </w:t>
      </w:r>
    </w:p>
    <w:p w:rsidR="00B97F77" w:rsidRPr="001D2747" w:rsidRDefault="00B97F77" w:rsidP="00B97F77">
      <w:pPr>
        <w:spacing w:line="360" w:lineRule="auto"/>
        <w:ind w:left="720" w:hanging="720"/>
        <w:jc w:val="both"/>
        <w:rPr>
          <w:rFonts w:ascii="Arial" w:hAnsi="Arial"/>
          <w:noProof w:val="0"/>
          <w:rtl/>
        </w:rPr>
      </w:pPr>
    </w:p>
    <w:p w:rsidR="00B97F77" w:rsidRPr="001D2747" w:rsidRDefault="00B97F77" w:rsidP="007A5707">
      <w:pPr>
        <w:spacing w:line="360" w:lineRule="auto"/>
        <w:ind w:left="720"/>
        <w:jc w:val="both"/>
        <w:rPr>
          <w:rFonts w:ascii="Arial" w:hAnsi="Arial"/>
          <w:noProof w:val="0"/>
          <w:rtl/>
        </w:rPr>
      </w:pPr>
      <w:r w:rsidRPr="001D2747">
        <w:rPr>
          <w:rFonts w:ascii="Arial" w:hAnsi="Arial"/>
          <w:noProof w:val="0"/>
          <w:rtl/>
        </w:rPr>
        <w:t>"</w:t>
      </w:r>
      <w:r w:rsidRPr="001D2747">
        <w:rPr>
          <w:rFonts w:ascii="Arial" w:hAnsi="Arial"/>
          <w:b/>
          <w:bCs/>
          <w:noProof w:val="0"/>
          <w:rtl/>
        </w:rPr>
        <w:t>לא בכדי נאבקים המשיבים שלא לשלם את האגרה במלואה, והמבקשים, שהדעת נותנת בכל הכבוד כי לא טובתו של אוצר המדינה דווקא לנגד עיניהם, אך מלחמתם הפרוצדוראלית לגיטימית כשלעצמה, נ</w:t>
      </w:r>
      <w:r w:rsidR="008F76A5" w:rsidRPr="001D2747">
        <w:rPr>
          <w:rFonts w:ascii="Arial" w:hAnsi="Arial"/>
          <w:b/>
          <w:bCs/>
          <w:noProof w:val="0"/>
          <w:rtl/>
        </w:rPr>
        <w:t>אבקים לאכוף תשלום נוסף. סעיף 42</w:t>
      </w:r>
      <w:r w:rsidR="008F76A5" w:rsidRPr="001D2747">
        <w:rPr>
          <w:rFonts w:ascii="Arial" w:hAnsi="Arial" w:hint="cs"/>
          <w:b/>
          <w:bCs/>
          <w:noProof w:val="0"/>
          <w:rtl/>
        </w:rPr>
        <w:t xml:space="preserve"> </w:t>
      </w:r>
      <w:r w:rsidRPr="001D2747">
        <w:rPr>
          <w:rFonts w:ascii="Arial" w:hAnsi="Arial"/>
          <w:b/>
          <w:bCs/>
          <w:noProof w:val="0"/>
          <w:rtl/>
        </w:rPr>
        <w:t xml:space="preserve">לכתב התביעה מדבר על סכומי תביעה גדולים, המגיעים למיליונים, שאם תשולם האגרה בגינם לפי פרט 3(א) לתוספת אין השוואה ביניהם לסכום המשולם לפי פרט 8 (או אף 3(ב)). אולי זה המקום להידרש </w:t>
      </w:r>
      <w:r w:rsidRPr="00587BDA">
        <w:rPr>
          <w:rFonts w:ascii="Arial" w:hAnsi="Arial"/>
          <w:b/>
          <w:bCs/>
          <w:noProof w:val="0"/>
          <w:rtl/>
        </w:rPr>
        <w:t>לטענה שיש לפרש את תקנות האגרות פירוש ליברלי, כדי לא לנעול את שערי בית המשפט בפני מתדיינים.</w:t>
      </w:r>
      <w:r w:rsidR="007A5707">
        <w:rPr>
          <w:rFonts w:ascii="Arial" w:hAnsi="Arial" w:hint="cs"/>
          <w:b/>
          <w:bCs/>
          <w:noProof w:val="0"/>
          <w:rtl/>
        </w:rPr>
        <w:t>..</w:t>
      </w:r>
      <w:r w:rsidRPr="001D2747">
        <w:rPr>
          <w:rFonts w:ascii="Arial" w:hAnsi="Arial"/>
          <w:b/>
          <w:bCs/>
          <w:noProof w:val="0"/>
          <w:rtl/>
        </w:rPr>
        <w:t xml:space="preserve"> </w:t>
      </w:r>
      <w:r w:rsidRPr="001B54DC">
        <w:rPr>
          <w:rFonts w:ascii="Arial" w:hAnsi="Arial"/>
          <w:b/>
          <w:bCs/>
          <w:noProof w:val="0"/>
          <w:rtl/>
        </w:rPr>
        <w:t>לדידי, יש ככלל מקום לפרש את דיני האגרות בדרך ליברלית, באופן שבמקרה של ספק לגבי עצם חיוב ההליך בתשלום אגרה יועדף הפירוש המקל עם המתדיין'.</w:t>
      </w:r>
      <w:r w:rsidRPr="001D2747">
        <w:rPr>
          <w:rFonts w:ascii="Arial" w:hAnsi="Arial"/>
          <w:noProof w:val="0"/>
          <w:rtl/>
        </w:rPr>
        <w:t xml:space="preserve">" </w:t>
      </w:r>
    </w:p>
    <w:p w:rsidR="00B97F77" w:rsidRPr="001D2747" w:rsidRDefault="00B97F77" w:rsidP="00B97F77">
      <w:pPr>
        <w:spacing w:line="360" w:lineRule="auto"/>
        <w:ind w:left="720" w:hanging="720"/>
        <w:jc w:val="both"/>
        <w:rPr>
          <w:rFonts w:ascii="Arial" w:hAnsi="Arial"/>
          <w:noProof w:val="0"/>
          <w:rtl/>
        </w:rPr>
      </w:pPr>
    </w:p>
    <w:p w:rsidR="001D2747" w:rsidRPr="001D2747" w:rsidRDefault="001D2747" w:rsidP="00587BDA">
      <w:pPr>
        <w:spacing w:line="360" w:lineRule="auto"/>
        <w:ind w:left="720" w:hanging="720"/>
        <w:jc w:val="both"/>
        <w:rPr>
          <w:rFonts w:ascii="Arial" w:hAnsi="Arial"/>
          <w:noProof w:val="0"/>
          <w:rtl/>
        </w:rPr>
      </w:pPr>
      <w:r w:rsidRPr="001D2747">
        <w:rPr>
          <w:rFonts w:ascii="Arial" w:hAnsi="Arial"/>
          <w:noProof w:val="0"/>
          <w:rtl/>
        </w:rPr>
        <w:tab/>
      </w:r>
      <w:r w:rsidRPr="001D2747">
        <w:rPr>
          <w:rFonts w:ascii="Arial" w:hAnsi="Arial" w:hint="cs"/>
          <w:noProof w:val="0"/>
          <w:rtl/>
        </w:rPr>
        <w:t>רא</w:t>
      </w:r>
      <w:r w:rsidR="00587BDA">
        <w:rPr>
          <w:rFonts w:ascii="Arial" w:hAnsi="Arial" w:hint="cs"/>
          <w:noProof w:val="0"/>
          <w:rtl/>
        </w:rPr>
        <w:t>ו</w:t>
      </w:r>
      <w:r w:rsidRPr="001D2747">
        <w:rPr>
          <w:rFonts w:ascii="Arial" w:hAnsi="Arial" w:hint="cs"/>
          <w:noProof w:val="0"/>
          <w:rtl/>
        </w:rPr>
        <w:t xml:space="preserve"> גם: </w:t>
      </w:r>
      <w:r w:rsidRPr="001D2747">
        <w:rPr>
          <w:rFonts w:ascii="Arial" w:hAnsi="Arial"/>
          <w:noProof w:val="0"/>
          <w:rtl/>
        </w:rPr>
        <w:t>בש"א (</w:t>
      </w:r>
      <w:r w:rsidRPr="001D2747">
        <w:rPr>
          <w:rFonts w:ascii="Arial" w:hAnsi="Arial" w:hint="cs"/>
          <w:noProof w:val="0"/>
          <w:rtl/>
        </w:rPr>
        <w:t>ת"א</w:t>
      </w:r>
      <w:r w:rsidRPr="001D2747">
        <w:rPr>
          <w:rFonts w:ascii="Arial" w:hAnsi="Arial"/>
          <w:noProof w:val="0"/>
          <w:rtl/>
        </w:rPr>
        <w:t xml:space="preserve">) 11339/06 </w:t>
      </w:r>
      <w:r w:rsidRPr="001D2747">
        <w:rPr>
          <w:rFonts w:ascii="Arial" w:hAnsi="Arial"/>
          <w:b/>
          <w:bCs/>
          <w:noProof w:val="0"/>
          <w:rtl/>
        </w:rPr>
        <w:t>יגאל ארנון נ' שלמה פיוטרוקובסקי</w:t>
      </w:r>
      <w:r w:rsidRPr="001D2747">
        <w:rPr>
          <w:rFonts w:ascii="Arial" w:hAnsi="Arial"/>
          <w:noProof w:val="0"/>
          <w:rtl/>
        </w:rPr>
        <w:t xml:space="preserve"> (</w:t>
      </w:r>
      <w:r w:rsidRPr="001D2747">
        <w:rPr>
          <w:rFonts w:ascii="Arial" w:hAnsi="Arial" w:hint="cs"/>
          <w:noProof w:val="0"/>
          <w:rtl/>
        </w:rPr>
        <w:t>31.12.08</w:t>
      </w:r>
      <w:r w:rsidRPr="001D2747">
        <w:rPr>
          <w:rFonts w:ascii="Arial" w:hAnsi="Arial"/>
          <w:noProof w:val="0"/>
          <w:rtl/>
        </w:rPr>
        <w:t>)</w:t>
      </w:r>
      <w:r w:rsidRPr="001D2747">
        <w:rPr>
          <w:rFonts w:ascii="Arial" w:hAnsi="Arial" w:hint="cs"/>
          <w:noProof w:val="0"/>
          <w:rtl/>
        </w:rPr>
        <w:t xml:space="preserve"> פסקה 18. </w:t>
      </w:r>
    </w:p>
    <w:p w:rsidR="001D2747" w:rsidRPr="001D2747" w:rsidRDefault="001D2747" w:rsidP="001D2747">
      <w:pPr>
        <w:spacing w:line="360" w:lineRule="auto"/>
        <w:ind w:left="720" w:hanging="720"/>
        <w:jc w:val="both"/>
        <w:rPr>
          <w:rFonts w:ascii="Arial" w:hAnsi="Arial"/>
          <w:noProof w:val="0"/>
          <w:rtl/>
        </w:rPr>
      </w:pPr>
    </w:p>
    <w:p w:rsidR="001D2747" w:rsidRPr="001D2747" w:rsidRDefault="001D2747" w:rsidP="001B54DC">
      <w:pPr>
        <w:spacing w:line="360" w:lineRule="auto"/>
        <w:ind w:left="720" w:hanging="720"/>
        <w:jc w:val="both"/>
        <w:rPr>
          <w:rFonts w:ascii="Arial" w:hAnsi="Arial"/>
          <w:noProof w:val="0"/>
          <w:rtl/>
        </w:rPr>
      </w:pPr>
      <w:r w:rsidRPr="001D2747">
        <w:rPr>
          <w:rFonts w:ascii="Arial" w:hAnsi="Arial"/>
          <w:noProof w:val="0"/>
          <w:rtl/>
        </w:rPr>
        <w:t xml:space="preserve">‏‏ </w:t>
      </w:r>
      <w:r w:rsidRPr="001D2747">
        <w:rPr>
          <w:rFonts w:ascii="Arial" w:hAnsi="Arial"/>
          <w:noProof w:val="0"/>
          <w:rtl/>
        </w:rPr>
        <w:tab/>
      </w:r>
      <w:r w:rsidR="001B54DC">
        <w:rPr>
          <w:rFonts w:ascii="Arial" w:hAnsi="Arial" w:hint="cs"/>
          <w:noProof w:val="0"/>
          <w:rtl/>
        </w:rPr>
        <w:t xml:space="preserve">לאור זאת, </w:t>
      </w:r>
      <w:r w:rsidRPr="001D2747">
        <w:rPr>
          <w:rFonts w:ascii="Arial" w:hAnsi="Arial" w:hint="cs"/>
          <w:noProof w:val="0"/>
          <w:rtl/>
        </w:rPr>
        <w:t xml:space="preserve">על ביהמ"ש </w:t>
      </w:r>
      <w:r w:rsidRPr="001D2747">
        <w:rPr>
          <w:rFonts w:ascii="Arial" w:hAnsi="Arial"/>
          <w:noProof w:val="0"/>
          <w:rtl/>
        </w:rPr>
        <w:t xml:space="preserve">ליתן פרשנות מקלה </w:t>
      </w:r>
      <w:r w:rsidRPr="001D2747">
        <w:rPr>
          <w:rFonts w:ascii="Arial" w:hAnsi="Arial" w:hint="cs"/>
          <w:noProof w:val="0"/>
          <w:rtl/>
        </w:rPr>
        <w:t xml:space="preserve">וליברלית </w:t>
      </w:r>
      <w:r w:rsidRPr="001D2747">
        <w:rPr>
          <w:rFonts w:ascii="Arial" w:hAnsi="Arial"/>
          <w:noProof w:val="0"/>
          <w:rtl/>
        </w:rPr>
        <w:t>לתשלום אגרות משפט</w:t>
      </w:r>
      <w:r w:rsidR="001B54DC">
        <w:rPr>
          <w:rFonts w:ascii="Arial" w:hAnsi="Arial" w:hint="cs"/>
          <w:noProof w:val="0"/>
          <w:rtl/>
        </w:rPr>
        <w:t>,</w:t>
      </w:r>
      <w:r w:rsidRPr="001D2747">
        <w:rPr>
          <w:rFonts w:ascii="Arial" w:hAnsi="Arial" w:hint="cs"/>
          <w:noProof w:val="0"/>
          <w:rtl/>
        </w:rPr>
        <w:t xml:space="preserve"> על מנת שלא לפגוע בזכות היסוד של גישה לערכאות.</w:t>
      </w:r>
      <w:r w:rsidR="00DE7CF0">
        <w:rPr>
          <w:rFonts w:ascii="Arial" w:hAnsi="Arial" w:hint="cs"/>
          <w:noProof w:val="0"/>
          <w:rtl/>
        </w:rPr>
        <w:t xml:space="preserve"> זאת ועוד, כשיש ספק ביחס לפרשנותו של דבר חקיקה, יש להעניק לו פירוש שיהלום את עקרונות היסוד של שיטתנו המשפטית, לפיה זכות הגישה לערכאות היא זכות מהותית. </w:t>
      </w:r>
      <w:r w:rsidRPr="001D2747">
        <w:rPr>
          <w:rFonts w:ascii="Arial" w:hAnsi="Arial" w:hint="cs"/>
          <w:noProof w:val="0"/>
          <w:rtl/>
        </w:rPr>
        <w:t xml:space="preserve"> </w:t>
      </w:r>
    </w:p>
    <w:p w:rsidR="00B97F77" w:rsidRDefault="00B97F77" w:rsidP="00B97F77">
      <w:pPr>
        <w:spacing w:line="360" w:lineRule="auto"/>
        <w:ind w:left="720" w:hanging="720"/>
        <w:jc w:val="both"/>
        <w:rPr>
          <w:rFonts w:ascii="Arial" w:hAnsi="Arial"/>
          <w:noProof w:val="0"/>
          <w:rtl/>
        </w:rPr>
      </w:pPr>
    </w:p>
    <w:p w:rsidR="00D84EEA" w:rsidRDefault="007A5707" w:rsidP="007A5707">
      <w:pPr>
        <w:spacing w:line="360" w:lineRule="auto"/>
        <w:ind w:left="720" w:hanging="720"/>
        <w:jc w:val="both"/>
        <w:rPr>
          <w:rFonts w:ascii="Arial" w:hAnsi="Arial"/>
          <w:noProof w:val="0"/>
          <w:rtl/>
        </w:rPr>
      </w:pPr>
      <w:r>
        <w:rPr>
          <w:rFonts w:ascii="Arial" w:hAnsi="Arial" w:hint="cs"/>
          <w:noProof w:val="0"/>
          <w:rtl/>
        </w:rPr>
        <w:t>4</w:t>
      </w:r>
      <w:r w:rsidR="00EF50F9">
        <w:rPr>
          <w:rFonts w:ascii="Arial" w:hAnsi="Arial" w:hint="cs"/>
          <w:noProof w:val="0"/>
          <w:rtl/>
        </w:rPr>
        <w:t>.</w:t>
      </w:r>
      <w:r w:rsidR="00EF50F9">
        <w:rPr>
          <w:rFonts w:ascii="Arial" w:hAnsi="Arial" w:hint="cs"/>
          <w:noProof w:val="0"/>
          <w:rtl/>
        </w:rPr>
        <w:tab/>
        <w:t>ב</w:t>
      </w:r>
      <w:r w:rsidR="00EF50F9" w:rsidRPr="00EF50F9">
        <w:rPr>
          <w:rFonts w:ascii="Arial" w:hAnsi="Arial"/>
          <w:noProof w:val="0"/>
          <w:rtl/>
        </w:rPr>
        <w:t xml:space="preserve">עמ"ש (חיפה) 56572-03-17 </w:t>
      </w:r>
      <w:r w:rsidR="00EF50F9" w:rsidRPr="00EF50F9">
        <w:rPr>
          <w:rFonts w:ascii="Arial" w:hAnsi="Arial"/>
          <w:b/>
          <w:bCs/>
          <w:noProof w:val="0"/>
          <w:rtl/>
        </w:rPr>
        <w:t>ש' ק' נ' ר' ק'</w:t>
      </w:r>
      <w:r w:rsidR="00EF50F9" w:rsidRPr="00EF50F9">
        <w:rPr>
          <w:rFonts w:ascii="Arial" w:hAnsi="Arial"/>
          <w:noProof w:val="0"/>
          <w:rtl/>
        </w:rPr>
        <w:t xml:space="preserve"> (</w:t>
      </w:r>
      <w:r w:rsidR="00EF50F9">
        <w:rPr>
          <w:rFonts w:ascii="Arial" w:hAnsi="Arial" w:hint="cs"/>
          <w:noProof w:val="0"/>
          <w:rtl/>
        </w:rPr>
        <w:t>15.11.18</w:t>
      </w:r>
      <w:r w:rsidR="00EF50F9" w:rsidRPr="00EF50F9">
        <w:rPr>
          <w:rFonts w:ascii="Arial" w:hAnsi="Arial"/>
          <w:noProof w:val="0"/>
          <w:rtl/>
        </w:rPr>
        <w:t>)‏‏</w:t>
      </w:r>
      <w:r w:rsidR="00EF50F9">
        <w:rPr>
          <w:rFonts w:ascii="Arial" w:hAnsi="Arial" w:hint="cs"/>
          <w:noProof w:val="0"/>
          <w:rtl/>
        </w:rPr>
        <w:t xml:space="preserve"> </w:t>
      </w:r>
      <w:r w:rsidR="00D84EEA">
        <w:rPr>
          <w:rFonts w:ascii="Arial" w:hAnsi="Arial" w:hint="cs"/>
          <w:noProof w:val="0"/>
          <w:rtl/>
        </w:rPr>
        <w:t>התייחס כב' השופט ג'יוסי לתכלית שעומדת בבסיס הפרקטיקה הנהוגה בביהמ"ש לענייני משפחה במסגרתה מוגשת תביעה שבה נתבעים הן סעדים הצהרתיים והן סעדים הניתנים לכימות תחת תביעה רכושית אחת ו</w:t>
      </w:r>
      <w:r>
        <w:rPr>
          <w:rFonts w:ascii="Arial" w:hAnsi="Arial" w:hint="cs"/>
          <w:noProof w:val="0"/>
          <w:rtl/>
        </w:rPr>
        <w:t>נ</w:t>
      </w:r>
      <w:r w:rsidR="00D84EEA">
        <w:rPr>
          <w:rFonts w:ascii="Arial" w:hAnsi="Arial" w:hint="cs"/>
          <w:noProof w:val="0"/>
          <w:rtl/>
        </w:rPr>
        <w:t>קבע</w:t>
      </w:r>
      <w:r>
        <w:rPr>
          <w:rFonts w:ascii="Arial" w:hAnsi="Arial" w:hint="cs"/>
          <w:noProof w:val="0"/>
          <w:rtl/>
        </w:rPr>
        <w:t xml:space="preserve"> כי</w:t>
      </w:r>
      <w:r w:rsidR="00D84EEA">
        <w:rPr>
          <w:rFonts w:ascii="Arial" w:hAnsi="Arial" w:hint="cs"/>
          <w:noProof w:val="0"/>
          <w:rtl/>
        </w:rPr>
        <w:t xml:space="preserve">: </w:t>
      </w:r>
    </w:p>
    <w:p w:rsidR="00D84EEA" w:rsidRDefault="00D84EEA" w:rsidP="00D84EEA">
      <w:pPr>
        <w:spacing w:line="360" w:lineRule="auto"/>
        <w:ind w:left="720" w:hanging="720"/>
        <w:jc w:val="both"/>
        <w:rPr>
          <w:rFonts w:ascii="Arial" w:hAnsi="Arial"/>
          <w:noProof w:val="0"/>
          <w:rtl/>
        </w:rPr>
      </w:pPr>
    </w:p>
    <w:p w:rsidR="00EF50F9" w:rsidRDefault="00EF50F9" w:rsidP="001B54DC">
      <w:pPr>
        <w:spacing w:line="360" w:lineRule="auto"/>
        <w:ind w:left="720" w:hanging="720"/>
        <w:jc w:val="both"/>
        <w:rPr>
          <w:rFonts w:ascii="Arial" w:hAnsi="Arial"/>
          <w:noProof w:val="0"/>
          <w:rtl/>
        </w:rPr>
      </w:pPr>
      <w:r w:rsidRPr="00EF50F9">
        <w:rPr>
          <w:rFonts w:ascii="Arial" w:hAnsi="Arial"/>
          <w:noProof w:val="0"/>
          <w:rtl/>
        </w:rPr>
        <w:t xml:space="preserve"> </w:t>
      </w:r>
      <w:r w:rsidR="00D84EEA">
        <w:rPr>
          <w:rFonts w:ascii="Arial" w:hAnsi="Arial"/>
          <w:noProof w:val="0"/>
          <w:rtl/>
        </w:rPr>
        <w:tab/>
      </w:r>
      <w:r w:rsidRPr="00EF50F9">
        <w:rPr>
          <w:rFonts w:ascii="Arial" w:hAnsi="Arial"/>
          <w:noProof w:val="0"/>
          <w:rtl/>
        </w:rPr>
        <w:t>"</w:t>
      </w:r>
      <w:r w:rsidRPr="00D84EEA">
        <w:rPr>
          <w:rFonts w:ascii="Arial" w:hAnsi="Arial"/>
          <w:b/>
          <w:bCs/>
          <w:noProof w:val="0"/>
          <w:rtl/>
        </w:rPr>
        <w:t>הנה כי כן, מחוקק המשנה היה מודע לפרקטיקה שה</w:t>
      </w:r>
      <w:r w:rsidR="001B54DC">
        <w:rPr>
          <w:rFonts w:ascii="Arial" w:hAnsi="Arial" w:hint="cs"/>
          <w:b/>
          <w:bCs/>
          <w:noProof w:val="0"/>
          <w:rtl/>
        </w:rPr>
        <w:t>י</w:t>
      </w:r>
      <w:r w:rsidRPr="00D84EEA">
        <w:rPr>
          <w:rFonts w:ascii="Arial" w:hAnsi="Arial"/>
          <w:b/>
          <w:bCs/>
          <w:noProof w:val="0"/>
          <w:rtl/>
        </w:rPr>
        <w:t>יתה נהוגה בתביעות המתקראות "רכושיות" על פיה מתקיים לרוב הליך בודד במסגרתו מתבררות מלוא המחלוקות הרכושיות –כספיות ולסעדים הצהרתיים וכספיים כאחד, ועיגן זאת גם בהקשר של אגרה, באותן תקנות. יוער כי פרקטיקה זו משרתת את התכלית של קבלת הכרעה סופית וקונקלוסיבית במכלול המחלוקות הרכושיות-כספיות בין בני זוג שנפרדו, תחת הכרעה בגזרות מצומצמות. אמנם, ההלכה הפסוקה מורה כי מקום וקיימת בידי התובע האפשרות לתבוע סעד אופרטיבי, עליו להצביע על אינטרס ממשי אשר יצדיק את האפשרות לתבוע סעד הצהרתי גרידא בשלב ראשון, ורק לאחר מכן להגיש תובענה נוספת שתכליתה היא מימוש ההצהרה בשלב שני</w:t>
      </w:r>
      <w:r w:rsidRPr="00D84EEA">
        <w:rPr>
          <w:rFonts w:ascii="Arial" w:hAnsi="Arial" w:hint="cs"/>
          <w:b/>
          <w:bCs/>
          <w:noProof w:val="0"/>
          <w:rtl/>
        </w:rPr>
        <w:t>...</w:t>
      </w:r>
      <w:r w:rsidRPr="00D84EEA">
        <w:rPr>
          <w:rFonts w:ascii="Arial" w:hAnsi="Arial"/>
          <w:b/>
          <w:bCs/>
          <w:noProof w:val="0"/>
          <w:rtl/>
        </w:rPr>
        <w:t xml:space="preserve"> אלא שבתביעות רכושיות-כספיות בין בני זוג המתבררות לפני בית משפט לענייני משפחה, ומשום הטעמים עליהם הצבעתי לעיל, נכון לאפשר </w:t>
      </w:r>
      <w:r w:rsidRPr="00D84EEA">
        <w:rPr>
          <w:rFonts w:ascii="Arial" w:hAnsi="Arial"/>
          <w:b/>
          <w:bCs/>
          <w:noProof w:val="0"/>
          <w:rtl/>
        </w:rPr>
        <w:lastRenderedPageBreak/>
        <w:t>לתבוע סעד הצהרתי, כאשר הסכסוך הוא רכושי במובן הרחב, גם אם ניתן לכמתו כספית, וגם אם בחלקו נוגע להלוואות נטענות בין בני הזוג. בל נשכח גם, כי ממילא, לבית המשפט לענייני משפחה הסמכות לתת הוראות לביצוע אותם סעדים הצהרתיים בגדרי סמכותו לדון בהליכי ביצוע על פי סע' 7 לחוק בית המשפט לענייני משפחה, תשנ"ה-1995, ונראה כי סמכות זו נועדה במיוחד לאותם מקרים בהם ניתנו סעדים מעורבים – הצהרתיים רכושיים וכספיים, המחייבים עריכת התחשבנות ומתן הוראות מתאימות לשם ביצועם.</w:t>
      </w:r>
      <w:r w:rsidRPr="00EF50F9">
        <w:rPr>
          <w:rFonts w:ascii="Arial" w:hAnsi="Arial"/>
          <w:noProof w:val="0"/>
          <w:rtl/>
        </w:rPr>
        <w:t>"</w:t>
      </w:r>
    </w:p>
    <w:p w:rsidR="00D84EEA" w:rsidRPr="001D2747" w:rsidRDefault="00D84EEA" w:rsidP="00D84EEA">
      <w:pPr>
        <w:spacing w:line="360" w:lineRule="auto"/>
        <w:ind w:left="720" w:hanging="720"/>
        <w:jc w:val="both"/>
        <w:rPr>
          <w:rFonts w:ascii="Arial" w:hAnsi="Arial"/>
          <w:noProof w:val="0"/>
          <w:rtl/>
        </w:rPr>
      </w:pPr>
    </w:p>
    <w:p w:rsidR="006570B5" w:rsidRPr="001B54DC" w:rsidRDefault="00EA0A17" w:rsidP="00587F3A">
      <w:pPr>
        <w:spacing w:line="360" w:lineRule="auto"/>
        <w:ind w:left="720" w:hanging="720"/>
        <w:jc w:val="both"/>
        <w:rPr>
          <w:rFonts w:ascii="Arial" w:hAnsi="Arial"/>
          <w:noProof w:val="0"/>
          <w:rtl/>
        </w:rPr>
      </w:pPr>
      <w:r>
        <w:rPr>
          <w:rFonts w:ascii="Arial" w:hAnsi="Arial" w:hint="cs"/>
          <w:noProof w:val="0"/>
          <w:rtl/>
        </w:rPr>
        <w:t>5</w:t>
      </w:r>
      <w:r w:rsidR="00AA33FB">
        <w:rPr>
          <w:rFonts w:ascii="Arial" w:hAnsi="Arial" w:hint="cs"/>
          <w:noProof w:val="0"/>
          <w:rtl/>
        </w:rPr>
        <w:t>.</w:t>
      </w:r>
      <w:r w:rsidR="00AA33FB">
        <w:rPr>
          <w:rFonts w:ascii="Arial" w:hAnsi="Arial" w:hint="cs"/>
          <w:noProof w:val="0"/>
          <w:rtl/>
        </w:rPr>
        <w:tab/>
      </w:r>
      <w:r w:rsidR="00D84EEA">
        <w:rPr>
          <w:rFonts w:ascii="Arial" w:hAnsi="Arial" w:hint="cs"/>
          <w:noProof w:val="0"/>
          <w:rtl/>
        </w:rPr>
        <w:t xml:space="preserve">לא בכדי </w:t>
      </w:r>
      <w:r w:rsidR="005F2986">
        <w:rPr>
          <w:rFonts w:ascii="Arial" w:hAnsi="Arial" w:hint="cs"/>
          <w:noProof w:val="0"/>
          <w:rtl/>
        </w:rPr>
        <w:t>קבע מחוקק המשנה ת</w:t>
      </w:r>
      <w:r w:rsidR="00D84EEA">
        <w:rPr>
          <w:rFonts w:ascii="Arial" w:hAnsi="Arial" w:hint="cs"/>
          <w:noProof w:val="0"/>
          <w:rtl/>
        </w:rPr>
        <w:t xml:space="preserve">קנות אגרות </w:t>
      </w:r>
      <w:r w:rsidR="006570B5">
        <w:rPr>
          <w:rFonts w:ascii="Arial" w:hAnsi="Arial" w:hint="cs"/>
          <w:noProof w:val="0"/>
          <w:rtl/>
        </w:rPr>
        <w:t>שונות לביהמ"ש לענייני משפחה ולבתי המשפט הרגילים</w:t>
      </w:r>
      <w:r w:rsidR="001B54DC">
        <w:rPr>
          <w:rFonts w:ascii="Arial" w:hAnsi="Arial" w:hint="cs"/>
          <w:noProof w:val="0"/>
          <w:rtl/>
        </w:rPr>
        <w:t>.</w:t>
      </w:r>
      <w:r w:rsidR="006570B5">
        <w:rPr>
          <w:rFonts w:ascii="Arial" w:hAnsi="Arial" w:hint="cs"/>
          <w:noProof w:val="0"/>
          <w:rtl/>
        </w:rPr>
        <w:t xml:space="preserve"> כפי שציין כב' השופט רובינשטיין ב</w:t>
      </w:r>
      <w:r w:rsidR="006570B5" w:rsidRPr="006F1833">
        <w:rPr>
          <w:rFonts w:ascii="Arial" w:hAnsi="Arial"/>
          <w:noProof w:val="0"/>
          <w:rtl/>
        </w:rPr>
        <w:t xml:space="preserve">רע"א 5027/09 </w:t>
      </w:r>
      <w:r w:rsidR="006570B5" w:rsidRPr="006570B5">
        <w:rPr>
          <w:rFonts w:ascii="Arial" w:hAnsi="Arial"/>
          <w:b/>
          <w:bCs/>
          <w:noProof w:val="0"/>
          <w:rtl/>
        </w:rPr>
        <w:t>פלונית נ' משרד המשפטים</w:t>
      </w:r>
      <w:r w:rsidR="006570B5">
        <w:rPr>
          <w:rFonts w:ascii="Arial" w:hAnsi="Arial"/>
          <w:noProof w:val="0"/>
          <w:rtl/>
        </w:rPr>
        <w:t xml:space="preserve"> (</w:t>
      </w:r>
      <w:r w:rsidR="006570B5">
        <w:rPr>
          <w:rFonts w:ascii="Arial" w:hAnsi="Arial" w:hint="cs"/>
          <w:noProof w:val="0"/>
          <w:rtl/>
        </w:rPr>
        <w:t>2.6.10</w:t>
      </w:r>
      <w:r w:rsidR="006570B5">
        <w:rPr>
          <w:rFonts w:ascii="Arial" w:hAnsi="Arial"/>
          <w:noProof w:val="0"/>
          <w:rtl/>
        </w:rPr>
        <w:t>)‏</w:t>
      </w:r>
      <w:r w:rsidR="006570B5">
        <w:rPr>
          <w:rFonts w:ascii="Arial" w:hAnsi="Arial" w:hint="cs"/>
          <w:noProof w:val="0"/>
          <w:rtl/>
        </w:rPr>
        <w:t xml:space="preserve"> בפסקה כ'</w:t>
      </w:r>
      <w:r w:rsidR="00D84EEA">
        <w:rPr>
          <w:rFonts w:ascii="Arial" w:hAnsi="Arial" w:hint="cs"/>
          <w:noProof w:val="0"/>
          <w:rtl/>
        </w:rPr>
        <w:t xml:space="preserve">: </w:t>
      </w:r>
      <w:r w:rsidR="00D84EEA">
        <w:rPr>
          <w:rFonts w:ascii="Arial" w:hAnsi="Arial"/>
          <w:noProof w:val="0"/>
          <w:rtl/>
        </w:rPr>
        <w:t>"</w:t>
      </w:r>
      <w:r w:rsidR="00D84EEA">
        <w:rPr>
          <w:rFonts w:ascii="Arial" w:hAnsi="Arial" w:hint="cs"/>
          <w:noProof w:val="0"/>
          <w:rtl/>
        </w:rPr>
        <w:t>...</w:t>
      </w:r>
      <w:r w:rsidR="00D84EEA" w:rsidRPr="006570B5">
        <w:rPr>
          <w:rFonts w:ascii="Arial" w:hAnsi="Arial"/>
          <w:b/>
          <w:bCs/>
          <w:noProof w:val="0"/>
          <w:rtl/>
        </w:rPr>
        <w:t>יש לזכור כי גובה האגרות לפי תקנות בית המשפט למשפחה (אגרות) נמוך ממקבילותיהן בתקנות בתי המשפט (אגרות). כך האגרה לתביעה לסכום קצוב בבית המשפט למשפחה היא 1% מסכום התביעה, בעוד בבתי המשפט הרגילים עומדת היא על 2.5% מסכום התביעה (בבתי המשפט המחוזיים קיימת תוספת של אחוז מהסכום הנתבע בעבור כל סכום שמעל 21,565,431 ₪)</w:t>
      </w:r>
      <w:r w:rsidR="006570B5">
        <w:rPr>
          <w:rFonts w:ascii="Arial" w:hAnsi="Arial" w:hint="cs"/>
          <w:noProof w:val="0"/>
          <w:rtl/>
        </w:rPr>
        <w:t>"</w:t>
      </w:r>
      <w:r w:rsidR="00D84EEA" w:rsidRPr="006F1833">
        <w:rPr>
          <w:rFonts w:ascii="Arial" w:hAnsi="Arial"/>
          <w:noProof w:val="0"/>
          <w:rtl/>
        </w:rPr>
        <w:t>.</w:t>
      </w:r>
      <w:r w:rsidR="00D84EEA">
        <w:rPr>
          <w:rFonts w:ascii="Arial" w:hAnsi="Arial" w:hint="cs"/>
          <w:noProof w:val="0"/>
          <w:rtl/>
        </w:rPr>
        <w:t xml:space="preserve"> </w:t>
      </w:r>
      <w:r w:rsidR="001B54DC">
        <w:rPr>
          <w:rFonts w:ascii="Arial" w:hAnsi="Arial" w:hint="cs"/>
          <w:noProof w:val="0"/>
          <w:rtl/>
        </w:rPr>
        <w:t xml:space="preserve">ההיגיון לאבחן בין הליכים אזרחיים רגילים לתביעות בין בני זוג הוא ברור. לעיתים קרובות, </w:t>
      </w:r>
      <w:r w:rsidR="00A73393">
        <w:rPr>
          <w:rFonts w:ascii="Arial" w:hAnsi="Arial" w:hint="cs"/>
          <w:noProof w:val="0"/>
          <w:rtl/>
        </w:rPr>
        <w:t xml:space="preserve">הצד החלש מבני הזוג תובע תביעה רכושית כנגד בן זוגו שרכוש רב נמצא בשליטתו. חיוב בן זוג לשלם אגרה </w:t>
      </w:r>
      <w:r w:rsidR="005F05FB">
        <w:rPr>
          <w:rFonts w:ascii="Arial" w:hAnsi="Arial" w:hint="cs"/>
          <w:noProof w:val="0"/>
          <w:rtl/>
        </w:rPr>
        <w:t xml:space="preserve">מלאה כמו בהליך אזרחי רגיל, </w:t>
      </w:r>
      <w:r w:rsidR="00A73393">
        <w:rPr>
          <w:rFonts w:ascii="Arial" w:hAnsi="Arial" w:hint="cs"/>
          <w:noProof w:val="0"/>
          <w:rtl/>
        </w:rPr>
        <w:t xml:space="preserve">עלול להקשות על בן הזוג החלש ממילא ולהכביד על יכולתו לקבל את זכויותיו. </w:t>
      </w:r>
    </w:p>
    <w:p w:rsidR="006570B5" w:rsidRPr="001B54DC" w:rsidRDefault="006570B5" w:rsidP="006570B5">
      <w:pPr>
        <w:spacing w:line="360" w:lineRule="auto"/>
        <w:ind w:left="720" w:hanging="720"/>
        <w:jc w:val="both"/>
        <w:rPr>
          <w:rFonts w:ascii="Arial" w:hAnsi="Arial"/>
          <w:noProof w:val="0"/>
          <w:rtl/>
        </w:rPr>
      </w:pPr>
    </w:p>
    <w:p w:rsidR="00381601" w:rsidRPr="001B54DC" w:rsidRDefault="00251970" w:rsidP="009212B4">
      <w:pPr>
        <w:spacing w:line="360" w:lineRule="auto"/>
        <w:ind w:left="720"/>
        <w:jc w:val="both"/>
        <w:rPr>
          <w:rFonts w:ascii="Arial" w:hAnsi="Arial"/>
          <w:noProof w:val="0"/>
          <w:rtl/>
        </w:rPr>
      </w:pPr>
      <w:r w:rsidRPr="001B54DC">
        <w:rPr>
          <w:rFonts w:ascii="Arial" w:hAnsi="Arial" w:hint="cs"/>
          <w:noProof w:val="0"/>
          <w:rtl/>
        </w:rPr>
        <w:t>כמו כן</w:t>
      </w:r>
      <w:r w:rsidR="006570B5" w:rsidRPr="001B54DC">
        <w:rPr>
          <w:rFonts w:ascii="Arial" w:hAnsi="Arial" w:hint="cs"/>
          <w:noProof w:val="0"/>
          <w:rtl/>
        </w:rPr>
        <w:t>, גם בתקנות האגרות הבחין מחוקק המשנה בין תביעות בין בני זוג לבין תביעות בין בני מש</w:t>
      </w:r>
      <w:r w:rsidR="00035182" w:rsidRPr="001B54DC">
        <w:rPr>
          <w:rFonts w:ascii="Arial" w:hAnsi="Arial" w:hint="cs"/>
          <w:noProof w:val="0"/>
          <w:rtl/>
        </w:rPr>
        <w:t>פחה שאינם בני זוג,</w:t>
      </w:r>
      <w:r w:rsidR="006570B5" w:rsidRPr="001B54DC">
        <w:rPr>
          <w:rFonts w:ascii="Arial" w:hAnsi="Arial" w:hint="cs"/>
          <w:noProof w:val="0"/>
          <w:rtl/>
        </w:rPr>
        <w:t xml:space="preserve"> </w:t>
      </w:r>
      <w:r w:rsidRPr="001B54DC">
        <w:rPr>
          <w:rFonts w:ascii="Arial" w:hAnsi="Arial" w:hint="cs"/>
          <w:noProof w:val="0"/>
          <w:rtl/>
        </w:rPr>
        <w:t>ו</w:t>
      </w:r>
      <w:r w:rsidR="009212B4">
        <w:rPr>
          <w:rFonts w:ascii="Arial" w:hAnsi="Arial" w:hint="cs"/>
          <w:noProof w:val="0"/>
          <w:rtl/>
        </w:rPr>
        <w:t xml:space="preserve">הוא </w:t>
      </w:r>
      <w:r w:rsidRPr="001B54DC">
        <w:rPr>
          <w:rFonts w:ascii="Arial" w:hAnsi="Arial" w:hint="cs"/>
          <w:noProof w:val="0"/>
          <w:rtl/>
        </w:rPr>
        <w:t>הקל מבחינת גובה האג</w:t>
      </w:r>
      <w:r w:rsidR="00EA0E01" w:rsidRPr="001B54DC">
        <w:rPr>
          <w:rFonts w:ascii="Arial" w:hAnsi="Arial" w:hint="cs"/>
          <w:noProof w:val="0"/>
          <w:rtl/>
        </w:rPr>
        <w:t>רה</w:t>
      </w:r>
      <w:r w:rsidR="00035182" w:rsidRPr="001B54DC">
        <w:rPr>
          <w:rFonts w:ascii="Arial" w:hAnsi="Arial" w:hint="cs"/>
          <w:noProof w:val="0"/>
          <w:rtl/>
        </w:rPr>
        <w:t xml:space="preserve"> על</w:t>
      </w:r>
      <w:r w:rsidR="00EA0E01" w:rsidRPr="001B54DC">
        <w:rPr>
          <w:rFonts w:ascii="Arial" w:hAnsi="Arial" w:hint="cs"/>
          <w:noProof w:val="0"/>
          <w:rtl/>
        </w:rPr>
        <w:t xml:space="preserve"> </w:t>
      </w:r>
      <w:r w:rsidR="00381601" w:rsidRPr="001B54DC">
        <w:rPr>
          <w:rFonts w:ascii="Arial" w:hAnsi="Arial" w:hint="cs"/>
          <w:noProof w:val="0"/>
          <w:rtl/>
        </w:rPr>
        <w:t>תביעות בין בני זוג. סכום האגרה המוטלת על הגשת תביעה רכושית שאינה על סכום קצוב ו</w:t>
      </w:r>
      <w:r w:rsidR="009212B4">
        <w:rPr>
          <w:rFonts w:ascii="Arial" w:hAnsi="Arial" w:hint="cs"/>
          <w:noProof w:val="0"/>
          <w:rtl/>
        </w:rPr>
        <w:t>ש</w:t>
      </w:r>
      <w:r w:rsidR="00381601" w:rsidRPr="001B54DC">
        <w:rPr>
          <w:rFonts w:ascii="Arial" w:hAnsi="Arial" w:hint="cs"/>
          <w:noProof w:val="0"/>
          <w:rtl/>
        </w:rPr>
        <w:t>אינה בין בני זוג גבוהה משמעותית מסכום האגרה המוטלת על מי שמגיש תביעה רכושית שאינה על סכום קצוב ו</w:t>
      </w:r>
      <w:r w:rsidR="009212B4">
        <w:rPr>
          <w:rFonts w:ascii="Arial" w:hAnsi="Arial" w:hint="cs"/>
          <w:noProof w:val="0"/>
          <w:rtl/>
        </w:rPr>
        <w:t xml:space="preserve">שהיא </w:t>
      </w:r>
      <w:r w:rsidR="00381601" w:rsidRPr="001B54DC">
        <w:rPr>
          <w:rFonts w:ascii="Arial" w:hAnsi="Arial" w:hint="cs"/>
          <w:noProof w:val="0"/>
          <w:rtl/>
        </w:rPr>
        <w:t>בין בני זוג.</w:t>
      </w:r>
      <w:r w:rsidR="009212B4">
        <w:rPr>
          <w:rFonts w:ascii="Arial" w:hAnsi="Arial" w:hint="cs"/>
          <w:noProof w:val="0"/>
          <w:rtl/>
        </w:rPr>
        <w:t xml:space="preserve"> גם עובדה זו מלמדת שמחוקק המשנה סבר שיש להקל מאוד את הנטל הכספי של האגרות כשמדובר בתביעות רכושיות בין בני זוג וזאת על מנת להנגיש את מערכת המשפט לבני הזוג ולמנוע גרימת מחסומים כספיים בפני בן זוג המבקש למצות את זכויותיו הרכושיות. </w:t>
      </w:r>
      <w:r w:rsidR="00381601" w:rsidRPr="001B54DC">
        <w:rPr>
          <w:rFonts w:ascii="Arial" w:hAnsi="Arial" w:hint="cs"/>
          <w:noProof w:val="0"/>
          <w:rtl/>
        </w:rPr>
        <w:t xml:space="preserve">  </w:t>
      </w:r>
    </w:p>
    <w:p w:rsidR="004C4C49" w:rsidRPr="001B54DC" w:rsidRDefault="004C4C49" w:rsidP="00381601">
      <w:pPr>
        <w:spacing w:line="360" w:lineRule="auto"/>
        <w:ind w:left="720"/>
        <w:jc w:val="both"/>
        <w:rPr>
          <w:rFonts w:ascii="Arial" w:hAnsi="Arial"/>
          <w:noProof w:val="0"/>
          <w:rtl/>
        </w:rPr>
      </w:pPr>
    </w:p>
    <w:p w:rsidR="00F22357" w:rsidRDefault="00EA0A17" w:rsidP="00EA1D5E">
      <w:pPr>
        <w:spacing w:line="360" w:lineRule="auto"/>
        <w:ind w:left="720" w:hanging="720"/>
        <w:jc w:val="both"/>
        <w:rPr>
          <w:rFonts w:ascii="Arial" w:hAnsi="Arial"/>
          <w:noProof w:val="0"/>
          <w:rtl/>
        </w:rPr>
      </w:pPr>
      <w:r>
        <w:rPr>
          <w:rFonts w:ascii="Arial" w:hAnsi="Arial" w:hint="cs"/>
          <w:noProof w:val="0"/>
          <w:rtl/>
        </w:rPr>
        <w:t>6</w:t>
      </w:r>
      <w:r w:rsidR="008F5939" w:rsidRPr="001B54DC">
        <w:rPr>
          <w:rFonts w:ascii="Arial" w:hAnsi="Arial" w:hint="cs"/>
          <w:noProof w:val="0"/>
          <w:rtl/>
        </w:rPr>
        <w:t>.</w:t>
      </w:r>
      <w:r w:rsidR="008F5939" w:rsidRPr="001B54DC">
        <w:rPr>
          <w:rFonts w:ascii="Arial" w:hAnsi="Arial" w:hint="cs"/>
          <w:noProof w:val="0"/>
          <w:rtl/>
        </w:rPr>
        <w:tab/>
      </w:r>
      <w:r w:rsidR="00497A40">
        <w:rPr>
          <w:rFonts w:ascii="Arial" w:hAnsi="Arial" w:hint="cs"/>
          <w:noProof w:val="0"/>
          <w:rtl/>
        </w:rPr>
        <w:t>למרות כל האמור</w:t>
      </w:r>
      <w:r w:rsidR="00FC6167">
        <w:rPr>
          <w:rFonts w:ascii="Arial" w:hAnsi="Arial" w:hint="cs"/>
          <w:noProof w:val="0"/>
          <w:rtl/>
        </w:rPr>
        <w:t xml:space="preserve"> וההתחשבות במצבם של בני זוג</w:t>
      </w:r>
      <w:r w:rsidR="00497A40">
        <w:rPr>
          <w:rFonts w:ascii="Arial" w:hAnsi="Arial" w:hint="cs"/>
          <w:noProof w:val="0"/>
          <w:rtl/>
        </w:rPr>
        <w:t>, קבע מחוקק המשנה בפריט 1א כי על:  "</w:t>
      </w:r>
      <w:r w:rsidR="00497A40" w:rsidRPr="0040433C">
        <w:rPr>
          <w:rFonts w:ascii="Arial" w:hAnsi="Arial" w:hint="cs"/>
          <w:b/>
          <w:bCs/>
          <w:noProof w:val="0"/>
          <w:rtl/>
        </w:rPr>
        <w:t>תביעה בין בני זוג לסכום קצוב שנובעת מהקשר בין בני הזוג ...</w:t>
      </w:r>
      <w:r w:rsidR="00497A40">
        <w:rPr>
          <w:rFonts w:ascii="Arial" w:hAnsi="Arial" w:hint="cs"/>
          <w:noProof w:val="0"/>
          <w:rtl/>
        </w:rPr>
        <w:t xml:space="preserve">" יש לשלם אגרה בגובה אחוז אחד מהתביעה. במקרה דנן, צדקו </w:t>
      </w:r>
      <w:r w:rsidR="00CE315C">
        <w:rPr>
          <w:rFonts w:ascii="Arial" w:hAnsi="Arial" w:hint="cs"/>
          <w:noProof w:val="0"/>
          <w:rtl/>
        </w:rPr>
        <w:t>ה</w:t>
      </w:r>
      <w:r w:rsidR="00497A40">
        <w:rPr>
          <w:rFonts w:ascii="Arial" w:hAnsi="Arial" w:hint="cs"/>
          <w:noProof w:val="0"/>
          <w:rtl/>
        </w:rPr>
        <w:t>ערכאות דלמטה שק</w:t>
      </w:r>
      <w:r w:rsidR="0040433C">
        <w:rPr>
          <w:rFonts w:ascii="Arial" w:hAnsi="Arial" w:hint="cs"/>
          <w:noProof w:val="0"/>
          <w:rtl/>
        </w:rPr>
        <w:t>בע</w:t>
      </w:r>
      <w:r w:rsidR="00EA1D5E">
        <w:rPr>
          <w:rFonts w:ascii="Arial" w:hAnsi="Arial" w:hint="cs"/>
          <w:noProof w:val="0"/>
          <w:rtl/>
        </w:rPr>
        <w:t>ו שהסעדים המבוקשים בסעיפים 58ב'</w:t>
      </w:r>
      <w:r w:rsidR="0040433C">
        <w:rPr>
          <w:rFonts w:ascii="Arial" w:hAnsi="Arial" w:hint="cs"/>
          <w:noProof w:val="0"/>
          <w:rtl/>
        </w:rPr>
        <w:t xml:space="preserve"> ו-</w:t>
      </w:r>
      <w:r w:rsidR="00EA1D5E">
        <w:rPr>
          <w:rFonts w:ascii="Arial" w:hAnsi="Arial" w:hint="cs"/>
          <w:noProof w:val="0"/>
          <w:rtl/>
        </w:rPr>
        <w:t>ג'</w:t>
      </w:r>
      <w:r w:rsidR="00497A40">
        <w:rPr>
          <w:rFonts w:ascii="Arial" w:hAnsi="Arial" w:hint="cs"/>
          <w:noProof w:val="0"/>
          <w:rtl/>
        </w:rPr>
        <w:t xml:space="preserve"> ה</w:t>
      </w:r>
      <w:r w:rsidR="0040433C">
        <w:rPr>
          <w:rFonts w:ascii="Arial" w:hAnsi="Arial" w:hint="cs"/>
          <w:noProof w:val="0"/>
          <w:rtl/>
        </w:rPr>
        <w:t>ן עתירות</w:t>
      </w:r>
      <w:r w:rsidR="00497A40">
        <w:rPr>
          <w:rFonts w:ascii="Arial" w:hAnsi="Arial" w:hint="cs"/>
          <w:noProof w:val="0"/>
          <w:rtl/>
        </w:rPr>
        <w:t xml:space="preserve"> לסעדים כספיים קצובים. שהרי, </w:t>
      </w:r>
      <w:r w:rsidR="00F22357">
        <w:rPr>
          <w:rFonts w:ascii="Arial" w:hAnsi="Arial" w:hint="cs"/>
          <w:noProof w:val="0"/>
          <w:rtl/>
        </w:rPr>
        <w:t>המבקשת העריכה בסעיף 10 לתבי</w:t>
      </w:r>
      <w:r w:rsidR="00FC6167">
        <w:rPr>
          <w:rFonts w:ascii="Arial" w:hAnsi="Arial" w:hint="cs"/>
          <w:noProof w:val="0"/>
          <w:rtl/>
        </w:rPr>
        <w:t>ע</w:t>
      </w:r>
      <w:r w:rsidR="00F22357">
        <w:rPr>
          <w:rFonts w:ascii="Arial" w:hAnsi="Arial" w:hint="cs"/>
          <w:noProof w:val="0"/>
          <w:rtl/>
        </w:rPr>
        <w:t xml:space="preserve">ה את גובה ההשבחה והיא נקבה סכום ספציפי בס"ק </w:t>
      </w:r>
      <w:r w:rsidR="00EA1D5E">
        <w:rPr>
          <w:rFonts w:ascii="Arial" w:hAnsi="Arial" w:hint="cs"/>
          <w:noProof w:val="0"/>
          <w:rtl/>
        </w:rPr>
        <w:t>ג'</w:t>
      </w:r>
      <w:r w:rsidR="00F22357">
        <w:rPr>
          <w:rFonts w:ascii="Arial" w:hAnsi="Arial" w:hint="cs"/>
          <w:noProof w:val="0"/>
          <w:rtl/>
        </w:rPr>
        <w:t>- ארבע</w:t>
      </w:r>
      <w:r w:rsidR="0040433C">
        <w:rPr>
          <w:rFonts w:ascii="Arial" w:hAnsi="Arial" w:hint="cs"/>
          <w:noProof w:val="0"/>
          <w:rtl/>
        </w:rPr>
        <w:t>ה</w:t>
      </w:r>
      <w:r w:rsidR="00F22357">
        <w:rPr>
          <w:rFonts w:ascii="Arial" w:hAnsi="Arial" w:hint="cs"/>
          <w:noProof w:val="0"/>
          <w:rtl/>
        </w:rPr>
        <w:t xml:space="preserve"> מיליון ₪.</w:t>
      </w:r>
    </w:p>
    <w:p w:rsidR="00F22357" w:rsidRDefault="00F22357" w:rsidP="00F22357">
      <w:pPr>
        <w:spacing w:line="360" w:lineRule="auto"/>
        <w:ind w:left="720" w:hanging="720"/>
        <w:jc w:val="both"/>
        <w:rPr>
          <w:rFonts w:ascii="Arial" w:hAnsi="Arial"/>
          <w:noProof w:val="0"/>
          <w:rtl/>
        </w:rPr>
      </w:pPr>
    </w:p>
    <w:p w:rsidR="00F22357" w:rsidRDefault="00EA0A17" w:rsidP="00FC6167">
      <w:pPr>
        <w:spacing w:line="360" w:lineRule="auto"/>
        <w:ind w:left="720" w:hanging="720"/>
        <w:jc w:val="both"/>
        <w:rPr>
          <w:rFonts w:ascii="Arial" w:hAnsi="Arial"/>
          <w:noProof w:val="0"/>
          <w:rtl/>
        </w:rPr>
      </w:pPr>
      <w:r>
        <w:rPr>
          <w:rFonts w:ascii="Arial" w:hAnsi="Arial" w:hint="cs"/>
          <w:noProof w:val="0"/>
          <w:rtl/>
        </w:rPr>
        <w:lastRenderedPageBreak/>
        <w:t>7</w:t>
      </w:r>
      <w:r w:rsidR="00F22357">
        <w:rPr>
          <w:rFonts w:ascii="Arial" w:hAnsi="Arial" w:hint="cs"/>
          <w:noProof w:val="0"/>
          <w:rtl/>
        </w:rPr>
        <w:t>.</w:t>
      </w:r>
      <w:r w:rsidR="00F22357">
        <w:rPr>
          <w:rFonts w:ascii="Arial" w:hAnsi="Arial"/>
          <w:noProof w:val="0"/>
          <w:rtl/>
        </w:rPr>
        <w:tab/>
      </w:r>
      <w:r w:rsidR="00FC6167">
        <w:rPr>
          <w:rFonts w:ascii="Arial" w:hAnsi="Arial" w:hint="cs"/>
          <w:noProof w:val="0"/>
          <w:rtl/>
        </w:rPr>
        <w:t>כפי ש</w:t>
      </w:r>
      <w:r w:rsidR="00F22357">
        <w:rPr>
          <w:rFonts w:ascii="Arial" w:hAnsi="Arial" w:hint="cs"/>
          <w:noProof w:val="0"/>
          <w:rtl/>
        </w:rPr>
        <w:t>נקבע בפסק הדין</w:t>
      </w:r>
      <w:r w:rsidR="00FC6167">
        <w:rPr>
          <w:rFonts w:ascii="Arial" w:hAnsi="Arial" w:hint="cs"/>
          <w:noProof w:val="0"/>
          <w:rtl/>
        </w:rPr>
        <w:t>,</w:t>
      </w:r>
      <w:r w:rsidR="00F22357">
        <w:rPr>
          <w:rFonts w:ascii="Arial" w:hAnsi="Arial" w:hint="cs"/>
          <w:noProof w:val="0"/>
          <w:rtl/>
        </w:rPr>
        <w:t xml:space="preserve"> קיימת חשיבות רבה שהתובע יפרט בכתב תביעתו מה הסכום שהוא עותר לו ככל שמדובר בסכום קצוב ומוגדר</w:t>
      </w:r>
      <w:r w:rsidR="00FC6167">
        <w:rPr>
          <w:rFonts w:ascii="Arial" w:hAnsi="Arial" w:hint="cs"/>
          <w:noProof w:val="0"/>
          <w:rtl/>
        </w:rPr>
        <w:t>:</w:t>
      </w:r>
    </w:p>
    <w:p w:rsidR="00F22357" w:rsidRDefault="00F22357" w:rsidP="00F22357">
      <w:pPr>
        <w:spacing w:line="360" w:lineRule="auto"/>
        <w:ind w:left="720" w:hanging="720"/>
        <w:jc w:val="both"/>
        <w:rPr>
          <w:rFonts w:ascii="Arial" w:hAnsi="Arial"/>
          <w:noProof w:val="0"/>
          <w:rtl/>
        </w:rPr>
      </w:pPr>
    </w:p>
    <w:p w:rsidR="00F22357" w:rsidRPr="00F22357" w:rsidRDefault="00F22357" w:rsidP="00BF43A8">
      <w:pPr>
        <w:pStyle w:val="ad"/>
        <w:spacing w:line="360" w:lineRule="auto"/>
        <w:jc w:val="both"/>
        <w:rPr>
          <w:rFonts w:ascii="Arial" w:hAnsi="Arial"/>
          <w:b/>
          <w:bCs/>
          <w:noProof w:val="0"/>
        </w:rPr>
      </w:pPr>
      <w:r>
        <w:rPr>
          <w:rFonts w:ascii="Arial" w:hAnsi="Arial" w:hint="cs"/>
          <w:noProof w:val="0"/>
          <w:rtl/>
        </w:rPr>
        <w:t>"...</w:t>
      </w:r>
      <w:r w:rsidRPr="00F22357">
        <w:rPr>
          <w:rFonts w:ascii="Arial" w:hAnsi="Arial" w:hint="cs"/>
          <w:b/>
          <w:bCs/>
          <w:noProof w:val="0"/>
          <w:rtl/>
        </w:rPr>
        <w:t xml:space="preserve">לא </w:t>
      </w:r>
      <w:r w:rsidRPr="00F22357">
        <w:rPr>
          <w:rFonts w:ascii="Arial" w:hAnsi="Arial"/>
          <w:b/>
          <w:bCs/>
          <w:noProof w:val="0"/>
          <w:rtl/>
        </w:rPr>
        <w:t>ניתן לנהל הליך משפטי ערטילאי ברכיבים כספיים ללא כימות והגדרת "יריעת המחלוקת הכספית". לא דומה תביעה לקבלת סעד כספי של 1 מיליון ₪ לסעד כספי של 100,000 ₪ הן מבחינת התגוננות מפני התביעה והשקעת משאבים והן מבחינת העמדת גדר המחלוקת הקיימת. מדובר בחובה מקדמית של בעל דין להגדיר כבר בעת הגשת התביעה את גדר המחלוקת הכספית בין הצדדים על מנת לאפשר לבעל הדין האחר להתגונן מפני התביעה ולכלכל את צעדיו בהתאם.</w:t>
      </w:r>
    </w:p>
    <w:p w:rsidR="00F22357" w:rsidRPr="00F22357" w:rsidRDefault="00F22357" w:rsidP="00BF43A8">
      <w:pPr>
        <w:spacing w:line="360" w:lineRule="auto"/>
        <w:ind w:left="720"/>
        <w:jc w:val="both"/>
        <w:rPr>
          <w:rFonts w:ascii="Arial" w:hAnsi="Arial"/>
          <w:noProof w:val="0"/>
          <w:rtl/>
        </w:rPr>
      </w:pPr>
      <w:r w:rsidRPr="00F22357">
        <w:rPr>
          <w:rFonts w:ascii="Arial" w:hAnsi="Arial"/>
          <w:b/>
          <w:bCs/>
          <w:noProof w:val="0"/>
          <w:rtl/>
        </w:rPr>
        <w:t>בנוסף, בענייננו לא ניתן להקיש לתביעה לאיזון משאבים בין בני זוג שכן מה שקובע הוא פירוט הסעדים הנתבעים בתביעה ובענייננו פורטו שלושה סעדים כאשר שניים מהם הינם כספיים במובהק, ועל כן ככל שחפצה המבקשת כי ביהמ"ש יכריע גם ברכיבים כספיים משמעותיים אלו בפסק הדין שומה עליה לשלם בגינם אגרה כדין</w:t>
      </w:r>
      <w:r w:rsidRPr="00900ED6">
        <w:rPr>
          <w:rFonts w:ascii="Arial" w:hAnsi="Arial" w:hint="cs"/>
          <w:noProof w:val="0"/>
          <w:rtl/>
        </w:rPr>
        <w:t>"</w:t>
      </w:r>
      <w:r w:rsidRPr="00900ED6">
        <w:rPr>
          <w:rFonts w:ascii="Arial" w:hAnsi="Arial"/>
          <w:noProof w:val="0"/>
          <w:rtl/>
        </w:rPr>
        <w:t>.</w:t>
      </w:r>
      <w:r w:rsidRPr="00F22357">
        <w:rPr>
          <w:rFonts w:ascii="Arial" w:hAnsi="Arial"/>
          <w:noProof w:val="0"/>
          <w:rtl/>
        </w:rPr>
        <w:t xml:space="preserve"> </w:t>
      </w:r>
    </w:p>
    <w:p w:rsidR="00F22357" w:rsidRDefault="00F22357" w:rsidP="00F22357">
      <w:pPr>
        <w:spacing w:line="360" w:lineRule="auto"/>
        <w:ind w:left="720" w:hanging="720"/>
        <w:jc w:val="both"/>
        <w:rPr>
          <w:rFonts w:ascii="Arial" w:hAnsi="Arial"/>
          <w:noProof w:val="0"/>
          <w:rtl/>
        </w:rPr>
      </w:pPr>
      <w:r>
        <w:rPr>
          <w:rFonts w:ascii="Arial" w:hAnsi="Arial" w:hint="cs"/>
          <w:noProof w:val="0"/>
          <w:rtl/>
        </w:rPr>
        <w:t xml:space="preserve"> </w:t>
      </w:r>
    </w:p>
    <w:p w:rsidR="00764869" w:rsidRDefault="00EA0A17" w:rsidP="00A6441B">
      <w:pPr>
        <w:spacing w:line="360" w:lineRule="auto"/>
        <w:ind w:left="720" w:hanging="720"/>
        <w:jc w:val="both"/>
        <w:rPr>
          <w:rFonts w:ascii="Arial" w:hAnsi="Arial"/>
          <w:noProof w:val="0"/>
          <w:rtl/>
        </w:rPr>
      </w:pPr>
      <w:r>
        <w:rPr>
          <w:rFonts w:ascii="Arial" w:hAnsi="Arial" w:hint="cs"/>
          <w:noProof w:val="0"/>
          <w:rtl/>
        </w:rPr>
        <w:t>8</w:t>
      </w:r>
      <w:r w:rsidR="00FC6167">
        <w:rPr>
          <w:rFonts w:ascii="Arial" w:hAnsi="Arial" w:hint="cs"/>
          <w:noProof w:val="0"/>
          <w:rtl/>
        </w:rPr>
        <w:t>.</w:t>
      </w:r>
      <w:r w:rsidR="00FC6167">
        <w:rPr>
          <w:rFonts w:ascii="Arial" w:hAnsi="Arial" w:hint="cs"/>
          <w:noProof w:val="0"/>
          <w:rtl/>
        </w:rPr>
        <w:tab/>
        <w:t>אכן, במקרים רבים ניתן לכמת תביעה לאיזון משאבים או לפירוק שיתוף. ברם, מחוקק המש</w:t>
      </w:r>
      <w:r w:rsidR="00900ED6">
        <w:rPr>
          <w:rFonts w:ascii="Arial" w:hAnsi="Arial" w:hint="cs"/>
          <w:noProof w:val="0"/>
          <w:rtl/>
        </w:rPr>
        <w:t>נה הבדיל בין תביעות אלו שבמסגרתן</w:t>
      </w:r>
      <w:r w:rsidR="00FC6167">
        <w:rPr>
          <w:rFonts w:ascii="Arial" w:hAnsi="Arial" w:hint="cs"/>
          <w:noProof w:val="0"/>
          <w:rtl/>
        </w:rPr>
        <w:t xml:space="preserve"> לא נתבע סכום ספציפי קצוב לבין מצב שבו התובע מציין בתביעתו סכום ספציפי שהוא עותר לקבלו.</w:t>
      </w:r>
      <w:r w:rsidR="00764869">
        <w:rPr>
          <w:rFonts w:ascii="Arial" w:hAnsi="Arial" w:hint="cs"/>
          <w:noProof w:val="0"/>
          <w:rtl/>
        </w:rPr>
        <w:t xml:space="preserve"> בדרך כלל, במסגרת תביעה לאיזון משאבים קשה לכמת את הסכום המבוקש מאחר שיש צורך בביצוע תחשיבים ואיסוף מידע על כלל הרכוש ולפיכך נקבעה אגרה אחת נמוכה. אולם, כשבתביעה לאיזון משאבים מתבקש גם סעד כספי ספציפי כגון השבת הלוואה בסכום מוגדר או השבת תשלומי משכנתא בסכום ידוע וסכום זה ננקב בתביעה, </w:t>
      </w:r>
      <w:r w:rsidR="00A6441B">
        <w:rPr>
          <w:rFonts w:ascii="Arial" w:hAnsi="Arial" w:hint="cs"/>
          <w:noProof w:val="0"/>
          <w:rtl/>
        </w:rPr>
        <w:t>או כש</w:t>
      </w:r>
      <w:r w:rsidR="00900ED6">
        <w:rPr>
          <w:rFonts w:ascii="Arial" w:hAnsi="Arial" w:hint="cs"/>
          <w:noProof w:val="0"/>
          <w:rtl/>
        </w:rPr>
        <w:t>נטען שיש לשלם עבור השבחה או החזר</w:t>
      </w:r>
      <w:r w:rsidR="00A6441B">
        <w:rPr>
          <w:rFonts w:ascii="Arial" w:hAnsi="Arial" w:hint="cs"/>
          <w:noProof w:val="0"/>
          <w:rtl/>
        </w:rPr>
        <w:t xml:space="preserve"> על</w:t>
      </w:r>
      <w:r w:rsidR="00900ED6">
        <w:rPr>
          <w:rFonts w:ascii="Arial" w:hAnsi="Arial" w:hint="cs"/>
          <w:noProof w:val="0"/>
          <w:rtl/>
        </w:rPr>
        <w:t>ו</w:t>
      </w:r>
      <w:r w:rsidR="00EA1D5E">
        <w:rPr>
          <w:rFonts w:ascii="Arial" w:hAnsi="Arial" w:hint="cs"/>
          <w:noProof w:val="0"/>
          <w:rtl/>
        </w:rPr>
        <w:t xml:space="preserve">יות מחייה </w:t>
      </w:r>
      <w:r w:rsidR="00A6441B">
        <w:rPr>
          <w:rFonts w:ascii="Arial" w:hAnsi="Arial" w:hint="cs"/>
          <w:noProof w:val="0"/>
          <w:rtl/>
        </w:rPr>
        <w:t xml:space="preserve">סכום מוגדר, </w:t>
      </w:r>
      <w:r w:rsidR="00764869">
        <w:rPr>
          <w:rFonts w:ascii="Arial" w:hAnsi="Arial" w:hint="cs"/>
          <w:noProof w:val="0"/>
          <w:rtl/>
        </w:rPr>
        <w:t>יש לשלם את האגרה הקבועה בפריט 1א שהיא כאמור אגרה נמוכה יותר מאשר בתביעות אזרחיות רגילות.</w:t>
      </w:r>
    </w:p>
    <w:p w:rsidR="00383572" w:rsidRDefault="00383572" w:rsidP="00A6441B">
      <w:pPr>
        <w:spacing w:line="360" w:lineRule="auto"/>
        <w:ind w:left="720" w:hanging="720"/>
        <w:jc w:val="both"/>
        <w:rPr>
          <w:rFonts w:ascii="Arial" w:hAnsi="Arial"/>
          <w:noProof w:val="0"/>
          <w:rtl/>
        </w:rPr>
      </w:pPr>
    </w:p>
    <w:p w:rsidR="00383572" w:rsidRDefault="00383572" w:rsidP="00A6441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ראו גם: עמ"ש (ירושלים) 55918-02-17 </w:t>
      </w:r>
      <w:r w:rsidRPr="00383572">
        <w:rPr>
          <w:rFonts w:ascii="Arial" w:hAnsi="Arial" w:hint="cs"/>
          <w:b/>
          <w:bCs/>
          <w:noProof w:val="0"/>
          <w:rtl/>
        </w:rPr>
        <w:t>פלוני נ' אלמוני</w:t>
      </w:r>
      <w:r>
        <w:rPr>
          <w:rFonts w:ascii="Arial" w:hAnsi="Arial" w:hint="cs"/>
          <w:noProof w:val="0"/>
          <w:rtl/>
        </w:rPr>
        <w:t xml:space="preserve"> (28.9.17).</w:t>
      </w:r>
      <w:r>
        <w:rPr>
          <w:rFonts w:ascii="Arial" w:hAnsi="Arial"/>
          <w:noProof w:val="0"/>
          <w:rtl/>
        </w:rPr>
        <w:tab/>
      </w:r>
    </w:p>
    <w:p w:rsidR="00DA6BBF" w:rsidRDefault="00DA6BBF" w:rsidP="00A6441B">
      <w:pPr>
        <w:spacing w:line="360" w:lineRule="auto"/>
        <w:ind w:left="720" w:hanging="720"/>
        <w:jc w:val="both"/>
        <w:rPr>
          <w:rFonts w:ascii="Arial" w:hAnsi="Arial"/>
          <w:noProof w:val="0"/>
          <w:rtl/>
        </w:rPr>
      </w:pPr>
    </w:p>
    <w:p w:rsidR="00DA6BBF" w:rsidRPr="00CE315C" w:rsidRDefault="00EA0A17" w:rsidP="004311FB">
      <w:pPr>
        <w:spacing w:line="360" w:lineRule="auto"/>
        <w:ind w:left="720" w:hanging="720"/>
        <w:jc w:val="both"/>
        <w:rPr>
          <w:rFonts w:ascii="Arial" w:hAnsi="Arial"/>
          <w:noProof w:val="0"/>
          <w:rtl/>
        </w:rPr>
      </w:pPr>
      <w:r>
        <w:rPr>
          <w:rFonts w:ascii="Arial" w:hAnsi="Arial" w:hint="cs"/>
          <w:noProof w:val="0"/>
          <w:rtl/>
        </w:rPr>
        <w:t>9</w:t>
      </w:r>
      <w:r w:rsidR="004311FB">
        <w:rPr>
          <w:rFonts w:ascii="Arial" w:hAnsi="Arial" w:hint="cs"/>
          <w:noProof w:val="0"/>
          <w:rtl/>
        </w:rPr>
        <w:t>.</w:t>
      </w:r>
      <w:r w:rsidR="004311FB">
        <w:rPr>
          <w:rFonts w:ascii="Arial" w:hAnsi="Arial" w:hint="cs"/>
          <w:noProof w:val="0"/>
          <w:rtl/>
        </w:rPr>
        <w:tab/>
      </w:r>
      <w:r w:rsidR="00DA6BBF" w:rsidRPr="00CE315C">
        <w:rPr>
          <w:rFonts w:ascii="Arial" w:hAnsi="Arial" w:hint="cs"/>
          <w:noProof w:val="0"/>
          <w:rtl/>
        </w:rPr>
        <w:t>כפי שציין ביהמ"ש ברמ"ש ג' נ' ש': "</w:t>
      </w:r>
      <w:r w:rsidR="00DA6BBF" w:rsidRPr="00CE315C">
        <w:rPr>
          <w:rFonts w:ascii="Arial" w:hAnsi="Arial" w:hint="cs"/>
          <w:b/>
          <w:bCs/>
          <w:noProof w:val="0"/>
          <w:rtl/>
        </w:rPr>
        <w:t xml:space="preserve">יש לדחות מכל וכל את הניסיון לייחס להליך מהסוג שלפנינו את התואר "איזון משאבים": שהרי, בבחירת מונח זה בתקנות האגרות, ראה מחוקק המשנה מול עיניו את ההגדרה הסטטוטורית של המונח, כפי שהוגדר בחוק יחסי ממון בין בני זוג, ועל כן אין כל מקום אף להעלות על הדעת </w:t>
      </w:r>
      <w:r w:rsidR="00203EBA" w:rsidRPr="00CE315C">
        <w:rPr>
          <w:rFonts w:ascii="Arial" w:hAnsi="Arial" w:hint="cs"/>
          <w:b/>
          <w:bCs/>
          <w:noProof w:val="0"/>
          <w:rtl/>
        </w:rPr>
        <w:t xml:space="preserve">שניתן לפרש את המונח האמור בתקנות האגרות כאילו שמחוקק המשנה התכוון לקבוע הקלה מפליגה </w:t>
      </w:r>
      <w:r w:rsidR="00203EBA" w:rsidRPr="00CE315C">
        <w:rPr>
          <w:rFonts w:ascii="Arial" w:hAnsi="Arial"/>
          <w:b/>
          <w:bCs/>
          <w:noProof w:val="0"/>
          <w:rtl/>
        </w:rPr>
        <w:t>–</w:t>
      </w:r>
      <w:r w:rsidR="00203EBA" w:rsidRPr="00CE315C">
        <w:rPr>
          <w:rFonts w:ascii="Arial" w:hAnsi="Arial" w:hint="cs"/>
          <w:b/>
          <w:bCs/>
          <w:noProof w:val="0"/>
          <w:rtl/>
        </w:rPr>
        <w:t xml:space="preserve"> קביעת סכום אחיד לאגרה עבור תביעת איזון משאבים </w:t>
      </w:r>
      <w:r w:rsidR="00203EBA" w:rsidRPr="00CE315C">
        <w:rPr>
          <w:rFonts w:ascii="Arial" w:hAnsi="Arial"/>
          <w:b/>
          <w:bCs/>
          <w:noProof w:val="0"/>
          <w:rtl/>
        </w:rPr>
        <w:t>–</w:t>
      </w:r>
      <w:r w:rsidR="00203EBA" w:rsidRPr="00CE315C">
        <w:rPr>
          <w:rFonts w:ascii="Arial" w:hAnsi="Arial" w:hint="cs"/>
          <w:b/>
          <w:bCs/>
          <w:noProof w:val="0"/>
          <w:rtl/>
        </w:rPr>
        <w:t xml:space="preserve"> בכל סכסוך משפחתי הכרוך בפיצול רכושי; ואדרבה, סביר ביותר כי התכוון להעניק את ההקלה האמורה דווקא במסגרת הספציפית של הליכים לפי חוק יחסי ממון </w:t>
      </w:r>
      <w:r w:rsidR="004311FB" w:rsidRPr="00CE315C">
        <w:rPr>
          <w:rFonts w:ascii="Arial" w:hAnsi="Arial" w:hint="cs"/>
          <w:b/>
          <w:bCs/>
          <w:noProof w:val="0"/>
          <w:rtl/>
        </w:rPr>
        <w:t>, ולא בכל הליך המוגש לבית משפט לענייני משפחה</w:t>
      </w:r>
      <w:r w:rsidR="004311FB" w:rsidRPr="00CE315C">
        <w:rPr>
          <w:rFonts w:ascii="Arial" w:hAnsi="Arial" w:hint="cs"/>
          <w:noProof w:val="0"/>
          <w:rtl/>
        </w:rPr>
        <w:t xml:space="preserve">". </w:t>
      </w:r>
      <w:r w:rsidR="00DA6BBF" w:rsidRPr="00CE315C">
        <w:rPr>
          <w:rFonts w:ascii="Arial" w:hAnsi="Arial" w:hint="cs"/>
          <w:noProof w:val="0"/>
          <w:rtl/>
        </w:rPr>
        <w:t xml:space="preserve">  </w:t>
      </w:r>
    </w:p>
    <w:p w:rsidR="00AA6E42" w:rsidRPr="00CE315C" w:rsidRDefault="00AA6E42" w:rsidP="00A6441B">
      <w:pPr>
        <w:spacing w:line="360" w:lineRule="auto"/>
        <w:ind w:left="720" w:hanging="720"/>
        <w:jc w:val="both"/>
        <w:rPr>
          <w:rFonts w:ascii="Arial" w:hAnsi="Arial"/>
          <w:noProof w:val="0"/>
          <w:rtl/>
        </w:rPr>
      </w:pPr>
    </w:p>
    <w:p w:rsidR="004311FB" w:rsidRDefault="004311FB" w:rsidP="00EA1D5E">
      <w:pPr>
        <w:spacing w:line="360" w:lineRule="auto"/>
        <w:ind w:left="720" w:hanging="720"/>
        <w:jc w:val="both"/>
        <w:rPr>
          <w:rFonts w:ascii="Arial" w:hAnsi="Arial"/>
          <w:noProof w:val="0"/>
          <w:rtl/>
        </w:rPr>
      </w:pPr>
      <w:r w:rsidRPr="00CE315C">
        <w:rPr>
          <w:rFonts w:ascii="Arial" w:hAnsi="Arial"/>
          <w:noProof w:val="0"/>
          <w:rtl/>
        </w:rPr>
        <w:lastRenderedPageBreak/>
        <w:tab/>
      </w:r>
      <w:r w:rsidRPr="00CE315C">
        <w:rPr>
          <w:rFonts w:ascii="Arial" w:hAnsi="Arial" w:hint="cs"/>
          <w:noProof w:val="0"/>
          <w:rtl/>
        </w:rPr>
        <w:t xml:space="preserve">בענייננו, הצדדים הינם ידועים בציבור </w:t>
      </w:r>
      <w:r w:rsidR="001C54E8" w:rsidRPr="00CE315C">
        <w:rPr>
          <w:rFonts w:ascii="Arial" w:hAnsi="Arial" w:hint="cs"/>
          <w:noProof w:val="0"/>
          <w:rtl/>
        </w:rPr>
        <w:t xml:space="preserve">ומשכך </w:t>
      </w:r>
      <w:r w:rsidRPr="00CE315C">
        <w:rPr>
          <w:rFonts w:ascii="Arial" w:hAnsi="Arial" w:hint="cs"/>
          <w:noProof w:val="0"/>
          <w:rtl/>
        </w:rPr>
        <w:t>הם כלל לא נכנסים לגדרי חוק יחסי ממון ולא יכולים להגיש מ</w:t>
      </w:r>
      <w:r w:rsidR="00CE315C">
        <w:rPr>
          <w:rFonts w:ascii="Arial" w:hAnsi="Arial" w:hint="cs"/>
          <w:noProof w:val="0"/>
          <w:rtl/>
        </w:rPr>
        <w:t xml:space="preserve">כוחו </w:t>
      </w:r>
      <w:r w:rsidRPr="00CE315C">
        <w:rPr>
          <w:rFonts w:ascii="Arial" w:hAnsi="Arial" w:hint="cs"/>
          <w:noProof w:val="0"/>
          <w:rtl/>
        </w:rPr>
        <w:t xml:space="preserve">תביעה לאיזון משאבים. יתרה מכך, המבקשת כלל לא עותרת בתביעתה לקביעת מנגנון חלוקה כללי של הרכוש (בדומה לתביעות לאיזון משאבים) והיא אף אינה מתכחשת </w:t>
      </w:r>
      <w:r w:rsidR="00CE315C">
        <w:rPr>
          <w:rFonts w:ascii="Arial" w:hAnsi="Arial" w:hint="cs"/>
          <w:noProof w:val="0"/>
          <w:rtl/>
        </w:rPr>
        <w:t xml:space="preserve">לכך שהצדדים חתמו על הסכם ממון להסדרת מנגנון חלוקת הנכסים ביניהם במקרה של פרידה. המבקשת טוענת </w:t>
      </w:r>
      <w:r w:rsidR="00993626">
        <w:rPr>
          <w:rFonts w:ascii="Arial" w:hAnsi="Arial" w:hint="cs"/>
          <w:noProof w:val="0"/>
          <w:rtl/>
        </w:rPr>
        <w:t>בין היתר בתביעתה שהצדדים שינו את ההסכם בהתנהגות ולכן היא עותרת בסעדים החילופיים, שה</w:t>
      </w:r>
      <w:r w:rsidR="001C54E8" w:rsidRPr="00CE315C">
        <w:rPr>
          <w:rFonts w:ascii="Arial" w:hAnsi="Arial" w:hint="cs"/>
          <w:noProof w:val="0"/>
          <w:rtl/>
        </w:rPr>
        <w:t xml:space="preserve">משיב </w:t>
      </w:r>
      <w:r w:rsidR="00993626">
        <w:rPr>
          <w:rFonts w:ascii="Arial" w:hAnsi="Arial" w:hint="cs"/>
          <w:noProof w:val="0"/>
          <w:rtl/>
        </w:rPr>
        <w:t>י</w:t>
      </w:r>
      <w:r w:rsidR="001C54E8" w:rsidRPr="00CE315C">
        <w:rPr>
          <w:rFonts w:ascii="Arial" w:hAnsi="Arial" w:hint="cs"/>
          <w:noProof w:val="0"/>
          <w:rtl/>
        </w:rPr>
        <w:t xml:space="preserve">עביר לה </w:t>
      </w:r>
      <w:r w:rsidR="00993626">
        <w:rPr>
          <w:rFonts w:ascii="Arial" w:hAnsi="Arial" w:hint="cs"/>
          <w:noProof w:val="0"/>
          <w:rtl/>
        </w:rPr>
        <w:t xml:space="preserve">סכומי כסף מוגדרים המשקפים את </w:t>
      </w:r>
      <w:r w:rsidR="001C54E8" w:rsidRPr="00CE315C">
        <w:rPr>
          <w:rFonts w:ascii="Arial" w:hAnsi="Arial" w:hint="cs"/>
          <w:noProof w:val="0"/>
          <w:rtl/>
        </w:rPr>
        <w:t>שווי עליית הערך</w:t>
      </w:r>
      <w:r w:rsidR="00993626">
        <w:rPr>
          <w:rFonts w:ascii="Arial" w:hAnsi="Arial" w:hint="cs"/>
          <w:noProof w:val="0"/>
          <w:rtl/>
        </w:rPr>
        <w:t xml:space="preserve"> של המגרש</w:t>
      </w:r>
      <w:r w:rsidR="00EA1D5E">
        <w:rPr>
          <w:rFonts w:ascii="Arial" w:hAnsi="Arial" w:hint="cs"/>
          <w:noProof w:val="0"/>
          <w:rtl/>
        </w:rPr>
        <w:t xml:space="preserve"> (סע' 58ב'</w:t>
      </w:r>
      <w:r w:rsidR="001C54E8" w:rsidRPr="00CE315C">
        <w:rPr>
          <w:rFonts w:ascii="Arial" w:hAnsi="Arial" w:hint="cs"/>
          <w:noProof w:val="0"/>
          <w:rtl/>
        </w:rPr>
        <w:t>)</w:t>
      </w:r>
      <w:r w:rsidR="005F2986">
        <w:rPr>
          <w:rFonts w:ascii="Arial" w:hAnsi="Arial" w:hint="cs"/>
          <w:noProof w:val="0"/>
          <w:rtl/>
        </w:rPr>
        <w:t xml:space="preserve"> </w:t>
      </w:r>
      <w:r w:rsidR="00993626">
        <w:rPr>
          <w:rFonts w:ascii="Arial" w:hAnsi="Arial" w:hint="cs"/>
          <w:noProof w:val="0"/>
          <w:rtl/>
        </w:rPr>
        <w:t xml:space="preserve">או לחילופי חילופין סכום כסף בעקבות מימונה את </w:t>
      </w:r>
      <w:r w:rsidR="00EA1D5E">
        <w:rPr>
          <w:rFonts w:ascii="Arial" w:hAnsi="Arial" w:hint="cs"/>
          <w:noProof w:val="0"/>
          <w:rtl/>
        </w:rPr>
        <w:t>התא המשפחתי (58ב'</w:t>
      </w:r>
      <w:r w:rsidR="001C54E8" w:rsidRPr="00CE315C">
        <w:rPr>
          <w:rFonts w:ascii="Arial" w:hAnsi="Arial" w:hint="cs"/>
          <w:noProof w:val="0"/>
          <w:rtl/>
        </w:rPr>
        <w:t>).</w:t>
      </w:r>
      <w:r w:rsidR="001C54E8">
        <w:rPr>
          <w:rFonts w:ascii="Arial" w:hAnsi="Arial" w:hint="cs"/>
          <w:noProof w:val="0"/>
          <w:rtl/>
        </w:rPr>
        <w:t xml:space="preserve">   </w:t>
      </w:r>
      <w:r>
        <w:rPr>
          <w:rFonts w:ascii="Arial" w:hAnsi="Arial" w:hint="cs"/>
          <w:noProof w:val="0"/>
          <w:rtl/>
        </w:rPr>
        <w:t xml:space="preserve"> </w:t>
      </w:r>
    </w:p>
    <w:p w:rsidR="004311FB" w:rsidRDefault="004311FB" w:rsidP="00A6441B">
      <w:pPr>
        <w:spacing w:line="360" w:lineRule="auto"/>
        <w:ind w:left="720" w:hanging="720"/>
        <w:jc w:val="both"/>
        <w:rPr>
          <w:rFonts w:ascii="Arial" w:hAnsi="Arial"/>
          <w:noProof w:val="0"/>
          <w:rtl/>
        </w:rPr>
      </w:pPr>
      <w:r>
        <w:rPr>
          <w:rFonts w:ascii="Arial" w:hAnsi="Arial"/>
          <w:noProof w:val="0"/>
          <w:rtl/>
        </w:rPr>
        <w:tab/>
      </w:r>
    </w:p>
    <w:p w:rsidR="00AA6E42" w:rsidRDefault="00AA6E42" w:rsidP="005F2986">
      <w:pPr>
        <w:spacing w:line="360" w:lineRule="auto"/>
        <w:ind w:left="720" w:hanging="720"/>
        <w:jc w:val="both"/>
        <w:rPr>
          <w:rFonts w:ascii="Arial" w:hAnsi="Arial"/>
          <w:noProof w:val="0"/>
          <w:rtl/>
        </w:rPr>
      </w:pPr>
      <w:r>
        <w:rPr>
          <w:rFonts w:ascii="Arial" w:hAnsi="Arial" w:hint="cs"/>
          <w:noProof w:val="0"/>
          <w:rtl/>
        </w:rPr>
        <w:t>1</w:t>
      </w:r>
      <w:r w:rsidR="00EA0A17">
        <w:rPr>
          <w:rFonts w:ascii="Arial" w:hAnsi="Arial" w:hint="cs"/>
          <w:noProof w:val="0"/>
          <w:rtl/>
        </w:rPr>
        <w:t>0</w:t>
      </w:r>
      <w:r>
        <w:rPr>
          <w:rFonts w:ascii="Arial" w:hAnsi="Arial" w:hint="cs"/>
          <w:noProof w:val="0"/>
          <w:rtl/>
        </w:rPr>
        <w:t>.</w:t>
      </w:r>
      <w:r>
        <w:rPr>
          <w:rFonts w:ascii="Arial" w:hAnsi="Arial" w:hint="cs"/>
          <w:noProof w:val="0"/>
          <w:rtl/>
        </w:rPr>
        <w:tab/>
        <w:t>במקרה דנן המבקשת לא הגישה תביעה לאיזון משאבים או לפירוק שיתוף או לפס"ד הצהרתי לשיתוף בנכסים</w:t>
      </w:r>
      <w:r w:rsidR="00900ED6">
        <w:rPr>
          <w:rFonts w:ascii="Arial" w:hAnsi="Arial" w:hint="cs"/>
          <w:noProof w:val="0"/>
          <w:rtl/>
        </w:rPr>
        <w:t xml:space="preserve"> כמפורט </w:t>
      </w:r>
      <w:r w:rsidR="00CB14CC">
        <w:rPr>
          <w:rFonts w:ascii="Arial" w:hAnsi="Arial" w:hint="cs"/>
          <w:noProof w:val="0"/>
          <w:rtl/>
        </w:rPr>
        <w:t>בפריט 2א</w:t>
      </w:r>
      <w:r>
        <w:rPr>
          <w:rFonts w:ascii="Arial" w:hAnsi="Arial" w:hint="cs"/>
          <w:noProof w:val="0"/>
          <w:rtl/>
        </w:rPr>
        <w:t xml:space="preserve">. לאור העובדה שבני הזוג חתמו על הסכם ממון הקובע הפרדה רכושית, מיקדה המבקשת את תביעתה בעתירה לשיתוף </w:t>
      </w:r>
      <w:r w:rsidR="005F2986">
        <w:rPr>
          <w:rFonts w:ascii="Arial" w:hAnsi="Arial" w:hint="cs"/>
          <w:noProof w:val="0"/>
          <w:rtl/>
        </w:rPr>
        <w:t>ב</w:t>
      </w:r>
      <w:r w:rsidR="00315EE6">
        <w:rPr>
          <w:rFonts w:ascii="Arial" w:hAnsi="Arial" w:hint="cs"/>
          <w:noProof w:val="0"/>
          <w:rtl/>
        </w:rPr>
        <w:t xml:space="preserve">נכס ספציפי (מגרש) </w:t>
      </w:r>
      <w:r>
        <w:rPr>
          <w:rFonts w:ascii="Arial" w:hAnsi="Arial" w:hint="cs"/>
          <w:noProof w:val="0"/>
          <w:rtl/>
        </w:rPr>
        <w:t xml:space="preserve">ולחילופין לקבלת שווי ההשבחה בנכס ולחילופי חילופין להשבה כספית של תשלומים </w:t>
      </w:r>
      <w:r w:rsidR="00A41C9D">
        <w:rPr>
          <w:rFonts w:ascii="Arial" w:hAnsi="Arial" w:hint="cs"/>
          <w:noProof w:val="0"/>
          <w:rtl/>
        </w:rPr>
        <w:t>ששילמה למשק הבית. שני הסעדים הח</w:t>
      </w:r>
      <w:r>
        <w:rPr>
          <w:rFonts w:ascii="Arial" w:hAnsi="Arial" w:hint="cs"/>
          <w:noProof w:val="0"/>
          <w:rtl/>
        </w:rPr>
        <w:t>לופ</w:t>
      </w:r>
      <w:r w:rsidR="00A41C9D">
        <w:rPr>
          <w:rFonts w:ascii="Arial" w:hAnsi="Arial" w:hint="cs"/>
          <w:noProof w:val="0"/>
          <w:rtl/>
        </w:rPr>
        <w:t>י</w:t>
      </w:r>
      <w:r>
        <w:rPr>
          <w:rFonts w:ascii="Arial" w:hAnsi="Arial" w:hint="cs"/>
          <w:noProof w:val="0"/>
          <w:rtl/>
        </w:rPr>
        <w:t xml:space="preserve">ים הם סעדים נקודתיים ומוגדרים המתייחסים לסכום כספי שפורט </w:t>
      </w:r>
      <w:r w:rsidR="00CB14CC">
        <w:rPr>
          <w:rFonts w:ascii="Arial" w:hAnsi="Arial" w:hint="cs"/>
          <w:noProof w:val="0"/>
          <w:rtl/>
        </w:rPr>
        <w:t xml:space="preserve">במדויק </w:t>
      </w:r>
      <w:r>
        <w:rPr>
          <w:rFonts w:ascii="Arial" w:hAnsi="Arial" w:hint="cs"/>
          <w:noProof w:val="0"/>
          <w:rtl/>
        </w:rPr>
        <w:t xml:space="preserve">בכתב התביעה ולפיכך הוא נופל בגדר פריט 1א.    </w:t>
      </w:r>
    </w:p>
    <w:p w:rsidR="00764869" w:rsidRDefault="00764869" w:rsidP="00EF2A41">
      <w:pPr>
        <w:spacing w:line="360" w:lineRule="auto"/>
        <w:jc w:val="both"/>
        <w:rPr>
          <w:rFonts w:ascii="Arial" w:hAnsi="Arial"/>
          <w:noProof w:val="0"/>
          <w:rtl/>
        </w:rPr>
      </w:pPr>
    </w:p>
    <w:p w:rsidR="00A6441B" w:rsidRDefault="00CB14CC" w:rsidP="00F1245A">
      <w:pPr>
        <w:spacing w:line="360" w:lineRule="auto"/>
        <w:ind w:left="720" w:hanging="720"/>
        <w:jc w:val="both"/>
        <w:rPr>
          <w:rFonts w:ascii="Arial" w:hAnsi="Arial"/>
          <w:noProof w:val="0"/>
          <w:rtl/>
        </w:rPr>
      </w:pPr>
      <w:r>
        <w:rPr>
          <w:rFonts w:ascii="Arial" w:hAnsi="Arial" w:hint="cs"/>
          <w:noProof w:val="0"/>
          <w:rtl/>
        </w:rPr>
        <w:t>1</w:t>
      </w:r>
      <w:r w:rsidR="00EA0A17">
        <w:rPr>
          <w:rFonts w:ascii="Arial" w:hAnsi="Arial" w:hint="cs"/>
          <w:noProof w:val="0"/>
          <w:rtl/>
        </w:rPr>
        <w:t>1</w:t>
      </w:r>
      <w:r w:rsidR="00764869">
        <w:rPr>
          <w:rFonts w:ascii="Arial" w:hAnsi="Arial" w:hint="cs"/>
          <w:noProof w:val="0"/>
          <w:rtl/>
        </w:rPr>
        <w:t xml:space="preserve">. </w:t>
      </w:r>
      <w:r w:rsidR="00764869">
        <w:rPr>
          <w:rFonts w:ascii="Arial" w:hAnsi="Arial"/>
          <w:noProof w:val="0"/>
          <w:rtl/>
        </w:rPr>
        <w:tab/>
      </w:r>
      <w:r w:rsidR="00764869">
        <w:rPr>
          <w:rFonts w:ascii="Arial" w:hAnsi="Arial" w:hint="cs"/>
          <w:noProof w:val="0"/>
          <w:rtl/>
        </w:rPr>
        <w:t xml:space="preserve">ככל </w:t>
      </w:r>
      <w:r w:rsidR="00A6441B">
        <w:rPr>
          <w:rFonts w:ascii="Arial" w:hAnsi="Arial" w:hint="cs"/>
          <w:noProof w:val="0"/>
          <w:rtl/>
        </w:rPr>
        <w:t>שה</w:t>
      </w:r>
      <w:r w:rsidR="00AA6E42">
        <w:rPr>
          <w:rFonts w:ascii="Arial" w:hAnsi="Arial" w:hint="cs"/>
          <w:noProof w:val="0"/>
          <w:rtl/>
        </w:rPr>
        <w:t xml:space="preserve">מבקשת </w:t>
      </w:r>
      <w:r w:rsidR="00A6441B">
        <w:rPr>
          <w:rFonts w:ascii="Arial" w:hAnsi="Arial" w:hint="cs"/>
          <w:noProof w:val="0"/>
          <w:rtl/>
        </w:rPr>
        <w:t xml:space="preserve">מתקשה לשלם את האגרה, </w:t>
      </w:r>
      <w:r w:rsidR="00AA6E42">
        <w:rPr>
          <w:rFonts w:ascii="Arial" w:hAnsi="Arial" w:hint="cs"/>
          <w:noProof w:val="0"/>
          <w:rtl/>
        </w:rPr>
        <w:t xml:space="preserve">אף זו המופחתת שנקבעה בתקנות, </w:t>
      </w:r>
      <w:r w:rsidR="00A6441B">
        <w:rPr>
          <w:rFonts w:ascii="Arial" w:hAnsi="Arial" w:hint="cs"/>
          <w:noProof w:val="0"/>
          <w:rtl/>
        </w:rPr>
        <w:t>ה</w:t>
      </w:r>
      <w:r w:rsidR="00AA6E42">
        <w:rPr>
          <w:rFonts w:ascii="Arial" w:hAnsi="Arial" w:hint="cs"/>
          <w:noProof w:val="0"/>
          <w:rtl/>
        </w:rPr>
        <w:t>י</w:t>
      </w:r>
      <w:r w:rsidR="00A6441B">
        <w:rPr>
          <w:rFonts w:ascii="Arial" w:hAnsi="Arial" w:hint="cs"/>
          <w:noProof w:val="0"/>
          <w:rtl/>
        </w:rPr>
        <w:t>א רשאי</w:t>
      </w:r>
      <w:r>
        <w:rPr>
          <w:rFonts w:ascii="Arial" w:hAnsi="Arial" w:hint="cs"/>
          <w:noProof w:val="0"/>
          <w:rtl/>
        </w:rPr>
        <w:t>ת</w:t>
      </w:r>
      <w:r w:rsidR="00A6441B">
        <w:rPr>
          <w:rFonts w:ascii="Arial" w:hAnsi="Arial" w:hint="cs"/>
          <w:noProof w:val="0"/>
          <w:rtl/>
        </w:rPr>
        <w:t xml:space="preserve"> להגיש בקשה לפטור מאגרה או להפחתת האגרה. </w:t>
      </w:r>
      <w:r w:rsidR="00993626">
        <w:rPr>
          <w:rFonts w:ascii="Arial" w:hAnsi="Arial" w:hint="cs"/>
          <w:noProof w:val="0"/>
          <w:rtl/>
        </w:rPr>
        <w:t>באופן זה תיש</w:t>
      </w:r>
      <w:r w:rsidR="002B1862">
        <w:rPr>
          <w:rFonts w:ascii="Arial" w:hAnsi="Arial" w:hint="cs"/>
          <w:noProof w:val="0"/>
          <w:rtl/>
        </w:rPr>
        <w:t>מר זכותה לגישה לערכאות ומאידך, לא ייפגע עיקרון ההשתתפות של תובע בעלות ההליך המשפטי.</w:t>
      </w:r>
    </w:p>
    <w:p w:rsidR="00A6441B" w:rsidRDefault="00A6441B" w:rsidP="00764869">
      <w:pPr>
        <w:spacing w:line="360" w:lineRule="auto"/>
        <w:ind w:left="720" w:hanging="720"/>
        <w:jc w:val="both"/>
        <w:rPr>
          <w:rFonts w:ascii="Arial" w:hAnsi="Arial"/>
          <w:noProof w:val="0"/>
          <w:rtl/>
        </w:rPr>
      </w:pPr>
    </w:p>
    <w:p w:rsidR="00BB3B86" w:rsidRDefault="00CB14CC" w:rsidP="004311FB">
      <w:pPr>
        <w:spacing w:line="360" w:lineRule="auto"/>
        <w:ind w:left="720" w:hanging="720"/>
        <w:jc w:val="both"/>
        <w:rPr>
          <w:rFonts w:ascii="Arial" w:hAnsi="Arial"/>
          <w:noProof w:val="0"/>
          <w:rtl/>
        </w:rPr>
      </w:pPr>
      <w:r>
        <w:rPr>
          <w:rFonts w:ascii="Arial" w:hAnsi="Arial" w:hint="cs"/>
          <w:noProof w:val="0"/>
          <w:rtl/>
        </w:rPr>
        <w:t>1</w:t>
      </w:r>
      <w:r w:rsidR="00EA0A17">
        <w:rPr>
          <w:rFonts w:ascii="Arial" w:hAnsi="Arial" w:hint="cs"/>
          <w:noProof w:val="0"/>
          <w:rtl/>
        </w:rPr>
        <w:t>2</w:t>
      </w:r>
      <w:r w:rsidR="00A6441B">
        <w:rPr>
          <w:rFonts w:ascii="Arial" w:hAnsi="Arial" w:hint="cs"/>
          <w:noProof w:val="0"/>
          <w:rtl/>
        </w:rPr>
        <w:t xml:space="preserve">. </w:t>
      </w:r>
      <w:r w:rsidR="00A6441B">
        <w:rPr>
          <w:rFonts w:ascii="Arial" w:hAnsi="Arial"/>
          <w:noProof w:val="0"/>
          <w:rtl/>
        </w:rPr>
        <w:tab/>
      </w:r>
      <w:r w:rsidR="00764869">
        <w:rPr>
          <w:rFonts w:ascii="Arial" w:hAnsi="Arial" w:hint="cs"/>
          <w:noProof w:val="0"/>
          <w:rtl/>
        </w:rPr>
        <w:t>אני מודע לכך שניתן לבצע מני</w:t>
      </w:r>
      <w:r w:rsidR="00497A40">
        <w:rPr>
          <w:rFonts w:ascii="Arial" w:hAnsi="Arial" w:hint="cs"/>
          <w:noProof w:val="0"/>
          <w:rtl/>
        </w:rPr>
        <w:t>פ</w:t>
      </w:r>
      <w:r w:rsidR="00A6441B">
        <w:rPr>
          <w:rFonts w:ascii="Arial" w:hAnsi="Arial" w:hint="cs"/>
          <w:noProof w:val="0"/>
          <w:rtl/>
        </w:rPr>
        <w:t>ולציות בניסוח כתב התביעה ולא לנקוב בסכומים  ספציפיים על מנת לנסות ולחמוק "מכניסה</w:t>
      </w:r>
      <w:r w:rsidR="00A91B67">
        <w:rPr>
          <w:rFonts w:ascii="Arial" w:hAnsi="Arial" w:hint="cs"/>
          <w:noProof w:val="0"/>
          <w:rtl/>
        </w:rPr>
        <w:t>"</w:t>
      </w:r>
      <w:r w:rsidR="00A6441B">
        <w:rPr>
          <w:rFonts w:ascii="Arial" w:hAnsi="Arial" w:hint="cs"/>
          <w:noProof w:val="0"/>
          <w:rtl/>
        </w:rPr>
        <w:t xml:space="preserve"> לפריט 1א לתוספת. </w:t>
      </w:r>
      <w:r w:rsidR="00A91B67">
        <w:rPr>
          <w:rFonts w:ascii="Arial" w:hAnsi="Arial" w:hint="cs"/>
          <w:noProof w:val="0"/>
          <w:rtl/>
        </w:rPr>
        <w:t xml:space="preserve">אולם, ככל שיתברר שאכן מדובר בסעד ספציפי קצוב, יהיה צורך לכמתו ולשלם את האגרה בגינו. </w:t>
      </w:r>
      <w:r w:rsidR="00497A40">
        <w:rPr>
          <w:rFonts w:ascii="Arial" w:hAnsi="Arial" w:hint="cs"/>
          <w:noProof w:val="0"/>
          <w:rtl/>
        </w:rPr>
        <w:t xml:space="preserve"> </w:t>
      </w:r>
    </w:p>
    <w:p w:rsidR="00BB3B86" w:rsidRDefault="00BB3B86" w:rsidP="00BB3B86">
      <w:pPr>
        <w:spacing w:line="360" w:lineRule="auto"/>
        <w:ind w:left="720" w:hanging="720"/>
        <w:jc w:val="both"/>
        <w:rPr>
          <w:rFonts w:ascii="Arial" w:hAnsi="Arial"/>
          <w:noProof w:val="0"/>
          <w:rtl/>
        </w:rPr>
      </w:pPr>
    </w:p>
    <w:p w:rsidR="00DA501B" w:rsidRDefault="00CB14CC" w:rsidP="004311FB">
      <w:pPr>
        <w:spacing w:line="360" w:lineRule="auto"/>
        <w:ind w:left="720" w:hanging="720"/>
        <w:jc w:val="both"/>
        <w:rPr>
          <w:rFonts w:ascii="Arial" w:hAnsi="Arial"/>
          <w:noProof w:val="0"/>
          <w:rtl/>
        </w:rPr>
      </w:pPr>
      <w:r>
        <w:rPr>
          <w:rFonts w:ascii="Arial" w:hAnsi="Arial" w:hint="cs"/>
          <w:noProof w:val="0"/>
          <w:rtl/>
        </w:rPr>
        <w:t>1</w:t>
      </w:r>
      <w:r w:rsidR="00EA0A17">
        <w:rPr>
          <w:rFonts w:ascii="Arial" w:hAnsi="Arial" w:hint="cs"/>
          <w:noProof w:val="0"/>
          <w:rtl/>
        </w:rPr>
        <w:t>3</w:t>
      </w:r>
      <w:r w:rsidR="00BB3B86">
        <w:rPr>
          <w:rFonts w:ascii="Arial" w:hAnsi="Arial" w:hint="cs"/>
          <w:noProof w:val="0"/>
          <w:rtl/>
        </w:rPr>
        <w:t>.</w:t>
      </w:r>
      <w:r w:rsidR="00BB3B86">
        <w:rPr>
          <w:rFonts w:ascii="Arial" w:hAnsi="Arial"/>
          <w:noProof w:val="0"/>
          <w:rtl/>
        </w:rPr>
        <w:tab/>
      </w:r>
      <w:r w:rsidR="00C13A08" w:rsidRPr="0089646C">
        <w:rPr>
          <w:rFonts w:ascii="Arial" w:hAnsi="Arial" w:hint="cs"/>
          <w:b/>
          <w:bCs/>
          <w:noProof w:val="0"/>
          <w:u w:val="single"/>
          <w:rtl/>
        </w:rPr>
        <w:t>סיכומו של דבר</w:t>
      </w:r>
      <w:r w:rsidR="00C13A08">
        <w:rPr>
          <w:rFonts w:ascii="Arial" w:hAnsi="Arial" w:hint="cs"/>
          <w:noProof w:val="0"/>
          <w:rtl/>
        </w:rPr>
        <w:t xml:space="preserve">: הערעור </w:t>
      </w:r>
      <w:r w:rsidR="00A91B67">
        <w:rPr>
          <w:rFonts w:ascii="Arial" w:hAnsi="Arial" w:hint="cs"/>
          <w:noProof w:val="0"/>
          <w:rtl/>
        </w:rPr>
        <w:t xml:space="preserve">נדחה והמבקשת תשלם לכל אחד מהמשיבים </w:t>
      </w:r>
      <w:r w:rsidR="008812F6">
        <w:rPr>
          <w:rFonts w:ascii="Arial" w:hAnsi="Arial" w:hint="cs"/>
          <w:noProof w:val="0"/>
          <w:rtl/>
        </w:rPr>
        <w:t xml:space="preserve">הוצאות </w:t>
      </w:r>
      <w:r w:rsidR="00A91B67">
        <w:rPr>
          <w:rFonts w:ascii="Arial" w:hAnsi="Arial" w:hint="cs"/>
          <w:noProof w:val="0"/>
          <w:rtl/>
        </w:rPr>
        <w:t xml:space="preserve">משפט </w:t>
      </w:r>
      <w:r w:rsidR="008812F6">
        <w:rPr>
          <w:rFonts w:ascii="Arial" w:hAnsi="Arial" w:hint="cs"/>
          <w:noProof w:val="0"/>
          <w:rtl/>
        </w:rPr>
        <w:t>ושכ"ט עו"ד בסך של 5,000</w:t>
      </w:r>
      <w:r w:rsidR="003D7E71" w:rsidRPr="008812F6">
        <w:rPr>
          <w:rFonts w:ascii="Arial" w:hAnsi="Arial" w:hint="cs"/>
          <w:noProof w:val="0"/>
          <w:rtl/>
        </w:rPr>
        <w:t xml:space="preserve"> ₪. העירבון שהפקידה המבקשת</w:t>
      </w:r>
      <w:r w:rsidR="008812F6">
        <w:rPr>
          <w:rFonts w:ascii="Arial" w:hAnsi="Arial" w:hint="cs"/>
          <w:noProof w:val="0"/>
          <w:rtl/>
        </w:rPr>
        <w:t>, על פירותיו,</w:t>
      </w:r>
      <w:r w:rsidR="003D7E71" w:rsidRPr="008812F6">
        <w:rPr>
          <w:rFonts w:ascii="Arial" w:hAnsi="Arial" w:hint="cs"/>
          <w:noProof w:val="0"/>
          <w:rtl/>
        </w:rPr>
        <w:t xml:space="preserve"> יו</w:t>
      </w:r>
      <w:r w:rsidR="00A91B67">
        <w:rPr>
          <w:rFonts w:ascii="Arial" w:hAnsi="Arial" w:hint="cs"/>
          <w:noProof w:val="0"/>
          <w:rtl/>
        </w:rPr>
        <w:t xml:space="preserve">עבר למשיבים בחלקים שווים על חשבון ההוצאות. </w:t>
      </w:r>
      <w:r w:rsidR="003D7E71">
        <w:rPr>
          <w:rFonts w:ascii="Arial" w:hAnsi="Arial" w:hint="cs"/>
          <w:noProof w:val="0"/>
          <w:rtl/>
        </w:rPr>
        <w:t xml:space="preserve"> </w:t>
      </w:r>
    </w:p>
    <w:p w:rsidR="00DA501B" w:rsidRDefault="00DA501B" w:rsidP="00C13A08">
      <w:pPr>
        <w:spacing w:line="360" w:lineRule="auto"/>
        <w:ind w:left="720" w:hanging="720"/>
        <w:jc w:val="both"/>
        <w:rPr>
          <w:rFonts w:ascii="Arial" w:hAnsi="Arial"/>
          <w:noProof w:val="0"/>
          <w:rtl/>
        </w:rPr>
      </w:pPr>
    </w:p>
    <w:p w:rsidR="00EF19D6" w:rsidRDefault="00CB14CC" w:rsidP="00315EE6">
      <w:pPr>
        <w:spacing w:line="360" w:lineRule="auto"/>
        <w:ind w:left="720" w:hanging="720"/>
        <w:jc w:val="both"/>
        <w:rPr>
          <w:rFonts w:ascii="Arial" w:hAnsi="Arial"/>
          <w:noProof w:val="0"/>
          <w:rtl/>
        </w:rPr>
      </w:pPr>
      <w:r>
        <w:rPr>
          <w:rFonts w:ascii="Arial" w:hAnsi="Arial" w:hint="cs"/>
          <w:noProof w:val="0"/>
          <w:rtl/>
        </w:rPr>
        <w:t>1</w:t>
      </w:r>
      <w:r w:rsidR="00EA0A17">
        <w:rPr>
          <w:rFonts w:ascii="Arial" w:hAnsi="Arial" w:hint="cs"/>
          <w:noProof w:val="0"/>
          <w:rtl/>
        </w:rPr>
        <w:t>4</w:t>
      </w:r>
      <w:r w:rsidR="00DA501B">
        <w:rPr>
          <w:rFonts w:ascii="Arial" w:hAnsi="Arial" w:hint="cs"/>
          <w:noProof w:val="0"/>
          <w:rtl/>
        </w:rPr>
        <w:t>.</w:t>
      </w:r>
      <w:r w:rsidR="00DA501B">
        <w:rPr>
          <w:rFonts w:ascii="Arial" w:hAnsi="Arial" w:hint="cs"/>
          <w:noProof w:val="0"/>
          <w:rtl/>
        </w:rPr>
        <w:tab/>
        <w:t xml:space="preserve">פסק הדין מותר לפרסום בכפוף להשמטת פרטים מזהים. </w:t>
      </w:r>
      <w:r w:rsidR="003D7E71">
        <w:rPr>
          <w:rFonts w:ascii="Arial" w:hAnsi="Arial" w:hint="cs"/>
          <w:noProof w:val="0"/>
          <w:rtl/>
        </w:rPr>
        <w:t xml:space="preserve"> </w:t>
      </w:r>
    </w:p>
    <w:p w:rsidR="00EF19D6" w:rsidRDefault="00EF19D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אוגוסט 2024</w:t>
          </w:r>
        </w:sdtContent>
      </w:sdt>
      <w:r w:rsidR="00005C8B">
        <w:rPr>
          <w:rFonts w:ascii="Arial" w:hAnsi="Arial"/>
          <w:noProof w:val="0"/>
          <w:rtl/>
        </w:rPr>
        <w:t>, בהעדר הצדדים.</w:t>
      </w:r>
    </w:p>
    <w:p w:rsidR="00C43648" w:rsidRDefault="0045320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79454868"/>
        </w:sdtPr>
        <w:sdtEndPr/>
        <w:sdtContent>
          <w:r w:rsidR="00A95A86">
            <w:drawing>
              <wp:inline distT="0" distB="0" distL="0" distR="0" wp14:editId="50D07946">
                <wp:extent cx="13335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33500" cy="7048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C5B01">
      <w:headerReference w:type="even" r:id="rId11"/>
      <w:headerReference w:type="default" r:id="rId12"/>
      <w:footerReference w:type="even" r:id="rId13"/>
      <w:footerReference w:type="default" r:id="rId14"/>
      <w:headerReference w:type="first" r:id="rId15"/>
      <w:footerReference w:type="first" r:id="rId16"/>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209" w:rsidRDefault="00453209">
      <w:r>
        <w:separator/>
      </w:r>
    </w:p>
  </w:endnote>
  <w:endnote w:type="continuationSeparator" w:id="0">
    <w:p w:rsidR="00453209" w:rsidRDefault="0045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24B" w:rsidRDefault="0078624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D0F0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D0F03">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24B" w:rsidRDefault="0078624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209" w:rsidRDefault="00453209">
      <w:r>
        <w:separator/>
      </w:r>
    </w:p>
  </w:footnote>
  <w:footnote w:type="continuationSeparator" w:id="0">
    <w:p w:rsidR="00453209" w:rsidRDefault="00453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24B" w:rsidRDefault="0078624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453209" w:rsidP="008D3BCC">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רמ"ש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1218-06-24</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A95A86">
                <w:rPr>
                  <w:rFonts w:hint="cs"/>
                  <w:b/>
                  <w:bCs/>
                  <w:noProof w:val="0"/>
                  <w:sz w:val="26"/>
                  <w:szCs w:val="26"/>
                  <w:rtl/>
                </w:rPr>
                <w:t>פלונית</w:t>
              </w:r>
              <w:r w:rsidR="008D3BCC">
                <w:rPr>
                  <w:b/>
                  <w:bCs/>
                  <w:noProof w:val="0"/>
                  <w:sz w:val="26"/>
                  <w:szCs w:val="26"/>
                  <w:rtl/>
                </w:rPr>
                <w:t xml:space="preserve"> נ' פרקליטות מחוז מרכז ואח'</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24B" w:rsidRDefault="0078624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45369"/>
    <w:multiLevelType w:val="hybridMultilevel"/>
    <w:tmpl w:val="32C4F0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7606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76063&amp;lt;/CaseID&amp;gt;_x000d__x000a_        &amp;lt;CaseMonth&amp;gt;6&amp;lt;/CaseMonth&amp;gt;_x000d__x000a_        &amp;lt;CaseYear&amp;gt;2024&amp;lt;/CaseYear&amp;gt;_x000d__x000a_        &amp;lt;CaseNumber&amp;gt;1218&amp;lt;/CaseNumber&amp;gt;_x000d__x000a_        &amp;lt;NumeratorGroupID&amp;gt;1&amp;lt;/NumeratorGroupID&amp;gt;_x000d__x000a_        &amp;lt;CaseName&amp;gt;שאול נ&amp;#39; פרקליטות מחוז מרכז ואח&amp;#39;&amp;lt;/CaseName&amp;gt;_x000d__x000a_        &amp;lt;CourtID&amp;gt;15&amp;lt;/CourtID&amp;gt;_x000d__x000a_        &amp;lt;CaseTypeID&amp;gt;10074&amp;lt;/CaseTypeID&amp;gt;_x000d__x000a_        &amp;lt;CaseInterestID&amp;gt;101&amp;lt;/CaseInterestID&amp;gt;_x000d__x000a_        &amp;lt;CaseJudgeName&amp;gt;נפתלי שילה&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218-06-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6-02T06:30: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נפתלי&amp;lt;/CaseJudgeFirstName&amp;gt;_x000d__x000a_        &amp;lt;CaseJudgeLastName&amp;gt;שילה&amp;lt;/CaseJudgeLastName&amp;gt;_x000d__x000a_        &amp;lt;JudicalPersonID&amp;gt;059644039@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תיק עבר ללישכת הש&amp;#39; שיל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76063&amp;lt;/CaseID&amp;gt;_x000d__x000a_        &amp;lt;CaseMonth&amp;gt;6&amp;lt;/CaseMonth&amp;gt;_x000d__x000a_        &amp;lt;CaseYear&amp;gt;2024&amp;lt;/CaseYear&amp;gt;_x000d__x000a_        &amp;lt;CaseNumber&amp;gt;1218&amp;lt;/CaseNumber&amp;gt;_x000d__x000a_        &amp;lt;NumeratorGroupID&amp;gt;1&amp;lt;/NumeratorGroupID&amp;gt;_x000d__x000a_        &amp;lt;CaseName&amp;gt;שאול נ&amp;#39; פרקליטות מחוז מרכז ואח&amp;#39;&amp;lt;/CaseName&amp;gt;_x000d__x000a_        &amp;lt;CourtID&amp;gt;15&amp;lt;/CourtID&amp;gt;_x000d__x000a_        &amp;lt;CaseTypeID&amp;gt;10074&amp;lt;/CaseTypeID&amp;gt;_x000d__x000a_        &amp;lt;CaseInterestID&amp;gt;101&amp;lt;/CaseInterestID&amp;gt;_x000d__x000a_        &amp;lt;CaseJudgeName&amp;gt;נפתלי שילה&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218-06-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4-06-02T06:30: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נפתלי&amp;lt;/CaseJudgeFirstName&amp;gt;_x000d__x000a_        &amp;lt;CaseJudgeLastName&amp;gt;שילה&amp;lt;/CaseJudgeLastName&amp;gt;_x000d__x000a_        &amp;lt;JudicalPersonID&amp;gt;059644039@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תיק עבר ללישכת הש&amp;#39; שיל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145305&amp;lt;/DecisionID&amp;gt;_x000d__x000a_        &amp;lt;DecisionName&amp;gt;פסק דין  שניתנה ע&amp;quot;י  נפתלי שילה&amp;lt;/DecisionName&amp;gt;_x000d__x000a_        &amp;lt;DecisionStatusID&amp;gt;1&amp;lt;/DecisionStatusID&amp;gt;_x000d__x000a_        &amp;lt;DecisionStatusChangeDate&amp;gt;2024-08-07T20:41:01.22+03:00&amp;lt;/DecisionStatusChangeDate&amp;gt;_x000d__x000a_        &amp;lt;DecisionSignatureDate&amp;gt;2024-06-09T11:29:41.527+03:00&amp;lt;/DecisionSignatureDate&amp;gt;_x000d__x000a_        &amp;lt;DecisionSignatureUserID&amp;gt;059644039@GOV.IL&amp;lt;/DecisionSignatureUserID&amp;gt;_x000d__x000a_        &amp;lt;DecisionCreateDate&amp;gt;2024-06-09T12:11:58.53+03:00&amp;lt;/DecisionCreateDate&amp;gt;_x000d__x000a_        &amp;lt;DecisionChangeDate&amp;gt;2024-08-07T20:41:01.643+03:00&amp;lt;/DecisionChangeDate&amp;gt;_x000d__x000a_        &amp;lt;DecisionChangeUserID&amp;gt;05964403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540196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440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9130778@GOV.IL&amp;lt;/DecisionCreationUserID&amp;gt;_x000d__x000a_        &amp;lt;DecisionDisplayName&amp;gt;פסק דין  שניתנה ע&amp;quot;י  נפתלי שילה&amp;lt;/DecisionDisplayName&amp;gt;_x000d__x000a_        &amp;lt;IsScanned&amp;gt;false&amp;lt;/IsScanned&amp;gt;_x000d__x000a_        &amp;lt;DecisionSignatureUserName&amp;gt;נפתלי שיל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52145305&amp;lt;/DecisionID&amp;gt;_x000d__x000a_        &amp;lt;CaseID&amp;gt;81276063&amp;lt;/CaseID&amp;gt;_x000d__x000a_        &amp;lt;IsOriginal&amp;gt;true&amp;lt;/IsOriginal&amp;gt;_x000d__x000a_        &amp;lt;IsDeleted&amp;gt;false&amp;lt;/IsDeleted&amp;gt;_x000d__x000a_        &amp;lt;CaseName&amp;gt;שאול נ&amp;#39; פרקליטות מחוז מרכז ואח&amp;#39;&amp;lt;/CaseName&amp;gt;_x000d__x000a_        &amp;lt;CaseDisplayIdentifier&amp;gt;1218-06-24 רמ&amp;quot;ש&amp;lt;/CaseDisplayIdentifier&amp;gt;_x000d__x000a_      &amp;lt;/dt_DecisionCase&amp;gt;_x000d__x000a_    &amp;lt;/DecisionDS&amp;gt;_x000d__x000a_  &amp;lt;/diffgr:diffgram&amp;gt;_x000d__x000a_&amp;lt;/DecisionDS&amp;gt;"/>
    <w:docVar w:name="DecisionID" w:val="152145305"/>
    <w:docVar w:name="WordClientAssemblyName" w:val="NGCS.Decision.ClientWordBL"/>
    <w:docVar w:name="WordClientClassName" w:val="NGCS.Decision.ClientWordBL.DecisionClient"/>
  </w:docVars>
  <w:rsids>
    <w:rsidRoot w:val="00694556"/>
    <w:rsid w:val="00000062"/>
    <w:rsid w:val="0000226B"/>
    <w:rsid w:val="00005C8B"/>
    <w:rsid w:val="00021B62"/>
    <w:rsid w:val="00023C03"/>
    <w:rsid w:val="00035182"/>
    <w:rsid w:val="000529D2"/>
    <w:rsid w:val="000564AB"/>
    <w:rsid w:val="00064452"/>
    <w:rsid w:val="00064FBD"/>
    <w:rsid w:val="00082AB2"/>
    <w:rsid w:val="000906FE"/>
    <w:rsid w:val="00096AF7"/>
    <w:rsid w:val="000B344B"/>
    <w:rsid w:val="000C2D6D"/>
    <w:rsid w:val="000C3B0F"/>
    <w:rsid w:val="000C3B60"/>
    <w:rsid w:val="000C471B"/>
    <w:rsid w:val="000E0DD2"/>
    <w:rsid w:val="000E3AF1"/>
    <w:rsid w:val="000F0BC8"/>
    <w:rsid w:val="000F0DD6"/>
    <w:rsid w:val="000F44FE"/>
    <w:rsid w:val="00107E6D"/>
    <w:rsid w:val="0011194C"/>
    <w:rsid w:val="0011424C"/>
    <w:rsid w:val="001173C6"/>
    <w:rsid w:val="001367BC"/>
    <w:rsid w:val="00144D2A"/>
    <w:rsid w:val="0014653E"/>
    <w:rsid w:val="001719C0"/>
    <w:rsid w:val="001766D2"/>
    <w:rsid w:val="00180519"/>
    <w:rsid w:val="00185E66"/>
    <w:rsid w:val="00187213"/>
    <w:rsid w:val="00191C82"/>
    <w:rsid w:val="001933CA"/>
    <w:rsid w:val="00193AB5"/>
    <w:rsid w:val="001968B8"/>
    <w:rsid w:val="001A23DA"/>
    <w:rsid w:val="001B48A4"/>
    <w:rsid w:val="001B4D5D"/>
    <w:rsid w:val="001B54DC"/>
    <w:rsid w:val="001C3FD7"/>
    <w:rsid w:val="001C4003"/>
    <w:rsid w:val="001C54E8"/>
    <w:rsid w:val="001C5B01"/>
    <w:rsid w:val="001D2747"/>
    <w:rsid w:val="001D3441"/>
    <w:rsid w:val="001D41AC"/>
    <w:rsid w:val="001D4DBF"/>
    <w:rsid w:val="001E75CA"/>
    <w:rsid w:val="001F5DB6"/>
    <w:rsid w:val="00203EBA"/>
    <w:rsid w:val="002242C1"/>
    <w:rsid w:val="002265FF"/>
    <w:rsid w:val="00241461"/>
    <w:rsid w:val="00251970"/>
    <w:rsid w:val="002647F4"/>
    <w:rsid w:val="00264D09"/>
    <w:rsid w:val="00267362"/>
    <w:rsid w:val="00271B56"/>
    <w:rsid w:val="0027298A"/>
    <w:rsid w:val="00291593"/>
    <w:rsid w:val="00294C31"/>
    <w:rsid w:val="002A64E2"/>
    <w:rsid w:val="002A68FB"/>
    <w:rsid w:val="002B1862"/>
    <w:rsid w:val="002B50BA"/>
    <w:rsid w:val="002C344E"/>
    <w:rsid w:val="002C7C8F"/>
    <w:rsid w:val="002D406D"/>
    <w:rsid w:val="002D4DD3"/>
    <w:rsid w:val="002E042E"/>
    <w:rsid w:val="002E75E9"/>
    <w:rsid w:val="002F14BB"/>
    <w:rsid w:val="00307A6A"/>
    <w:rsid w:val="00307C40"/>
    <w:rsid w:val="00315EE6"/>
    <w:rsid w:val="00320433"/>
    <w:rsid w:val="003230C7"/>
    <w:rsid w:val="00327E50"/>
    <w:rsid w:val="00334494"/>
    <w:rsid w:val="0033597A"/>
    <w:rsid w:val="00343D89"/>
    <w:rsid w:val="0035254D"/>
    <w:rsid w:val="00362612"/>
    <w:rsid w:val="0036743F"/>
    <w:rsid w:val="003715DD"/>
    <w:rsid w:val="003763AB"/>
    <w:rsid w:val="00376414"/>
    <w:rsid w:val="003809CD"/>
    <w:rsid w:val="00381601"/>
    <w:rsid w:val="003823E0"/>
    <w:rsid w:val="00383572"/>
    <w:rsid w:val="00387393"/>
    <w:rsid w:val="003A4521"/>
    <w:rsid w:val="003A492D"/>
    <w:rsid w:val="003B0469"/>
    <w:rsid w:val="003D15D3"/>
    <w:rsid w:val="003D1C8C"/>
    <w:rsid w:val="003D7E71"/>
    <w:rsid w:val="0040096C"/>
    <w:rsid w:val="0040433C"/>
    <w:rsid w:val="00414F1F"/>
    <w:rsid w:val="004304B3"/>
    <w:rsid w:val="004311FB"/>
    <w:rsid w:val="0043125D"/>
    <w:rsid w:val="00434CA4"/>
    <w:rsid w:val="0043502B"/>
    <w:rsid w:val="004443AC"/>
    <w:rsid w:val="004449DB"/>
    <w:rsid w:val="00451E28"/>
    <w:rsid w:val="00453209"/>
    <w:rsid w:val="00462C62"/>
    <w:rsid w:val="00463141"/>
    <w:rsid w:val="00465D36"/>
    <w:rsid w:val="004752E2"/>
    <w:rsid w:val="0047748D"/>
    <w:rsid w:val="004903C5"/>
    <w:rsid w:val="00497A40"/>
    <w:rsid w:val="004B437D"/>
    <w:rsid w:val="004C17EE"/>
    <w:rsid w:val="004C245B"/>
    <w:rsid w:val="004C4BDF"/>
    <w:rsid w:val="004C4C49"/>
    <w:rsid w:val="004D1187"/>
    <w:rsid w:val="004D1816"/>
    <w:rsid w:val="004D2FB5"/>
    <w:rsid w:val="004D3AA0"/>
    <w:rsid w:val="004D4596"/>
    <w:rsid w:val="004E1987"/>
    <w:rsid w:val="004E2E15"/>
    <w:rsid w:val="004E6E3C"/>
    <w:rsid w:val="004E7903"/>
    <w:rsid w:val="00513175"/>
    <w:rsid w:val="00514BF1"/>
    <w:rsid w:val="00516BCF"/>
    <w:rsid w:val="00520898"/>
    <w:rsid w:val="00523621"/>
    <w:rsid w:val="00524986"/>
    <w:rsid w:val="005268F6"/>
    <w:rsid w:val="00534284"/>
    <w:rsid w:val="00536AB1"/>
    <w:rsid w:val="00541BDF"/>
    <w:rsid w:val="0054494A"/>
    <w:rsid w:val="00546594"/>
    <w:rsid w:val="00547957"/>
    <w:rsid w:val="00547DB7"/>
    <w:rsid w:val="00555E2B"/>
    <w:rsid w:val="0056623E"/>
    <w:rsid w:val="005674E5"/>
    <w:rsid w:val="0058740B"/>
    <w:rsid w:val="00587BDA"/>
    <w:rsid w:val="00587F3A"/>
    <w:rsid w:val="005B22A5"/>
    <w:rsid w:val="005B3644"/>
    <w:rsid w:val="005D2682"/>
    <w:rsid w:val="005F05FB"/>
    <w:rsid w:val="005F2986"/>
    <w:rsid w:val="005F4F09"/>
    <w:rsid w:val="0061431B"/>
    <w:rsid w:val="00617CEE"/>
    <w:rsid w:val="00622BAA"/>
    <w:rsid w:val="006306CF"/>
    <w:rsid w:val="00635F41"/>
    <w:rsid w:val="00644E9A"/>
    <w:rsid w:val="00655973"/>
    <w:rsid w:val="006570B5"/>
    <w:rsid w:val="0066402D"/>
    <w:rsid w:val="00671BD5"/>
    <w:rsid w:val="006805C1"/>
    <w:rsid w:val="00686C21"/>
    <w:rsid w:val="00692303"/>
    <w:rsid w:val="006931C1"/>
    <w:rsid w:val="00694556"/>
    <w:rsid w:val="006A74A4"/>
    <w:rsid w:val="006C07C2"/>
    <w:rsid w:val="006C30C5"/>
    <w:rsid w:val="006D3B31"/>
    <w:rsid w:val="006E0D96"/>
    <w:rsid w:val="006E1A53"/>
    <w:rsid w:val="006E4371"/>
    <w:rsid w:val="006E65A8"/>
    <w:rsid w:val="006F1833"/>
    <w:rsid w:val="006F254C"/>
    <w:rsid w:val="006F433D"/>
    <w:rsid w:val="006F4AC6"/>
    <w:rsid w:val="006F56E6"/>
    <w:rsid w:val="00704EDA"/>
    <w:rsid w:val="00716A60"/>
    <w:rsid w:val="00721122"/>
    <w:rsid w:val="00744B1C"/>
    <w:rsid w:val="00753019"/>
    <w:rsid w:val="00754801"/>
    <w:rsid w:val="0076064F"/>
    <w:rsid w:val="00762DDA"/>
    <w:rsid w:val="00764869"/>
    <w:rsid w:val="00783531"/>
    <w:rsid w:val="0078624B"/>
    <w:rsid w:val="00792E66"/>
    <w:rsid w:val="00793C62"/>
    <w:rsid w:val="00795365"/>
    <w:rsid w:val="007A351D"/>
    <w:rsid w:val="007A5707"/>
    <w:rsid w:val="007B5295"/>
    <w:rsid w:val="007B702A"/>
    <w:rsid w:val="007B7765"/>
    <w:rsid w:val="007C5BDD"/>
    <w:rsid w:val="007D45E3"/>
    <w:rsid w:val="007E3CFB"/>
    <w:rsid w:val="007E6115"/>
    <w:rsid w:val="007F4609"/>
    <w:rsid w:val="00801C80"/>
    <w:rsid w:val="008176A1"/>
    <w:rsid w:val="00820005"/>
    <w:rsid w:val="00820180"/>
    <w:rsid w:val="00837CA1"/>
    <w:rsid w:val="00844318"/>
    <w:rsid w:val="008462AC"/>
    <w:rsid w:val="008614ED"/>
    <w:rsid w:val="00863F5D"/>
    <w:rsid w:val="00870780"/>
    <w:rsid w:val="00870890"/>
    <w:rsid w:val="00873602"/>
    <w:rsid w:val="00875D12"/>
    <w:rsid w:val="008800CD"/>
    <w:rsid w:val="008812F6"/>
    <w:rsid w:val="0088479D"/>
    <w:rsid w:val="00885C9F"/>
    <w:rsid w:val="00892F8B"/>
    <w:rsid w:val="0089646C"/>
    <w:rsid w:val="00896889"/>
    <w:rsid w:val="008C5714"/>
    <w:rsid w:val="008C7BE6"/>
    <w:rsid w:val="008D0F03"/>
    <w:rsid w:val="008D10B2"/>
    <w:rsid w:val="008D3BCC"/>
    <w:rsid w:val="008F5939"/>
    <w:rsid w:val="008F76A5"/>
    <w:rsid w:val="0090041A"/>
    <w:rsid w:val="00900ED6"/>
    <w:rsid w:val="009026AA"/>
    <w:rsid w:val="00903896"/>
    <w:rsid w:val="00906F3D"/>
    <w:rsid w:val="009140DE"/>
    <w:rsid w:val="009212B4"/>
    <w:rsid w:val="009340AC"/>
    <w:rsid w:val="00936CB1"/>
    <w:rsid w:val="00943D32"/>
    <w:rsid w:val="0094424E"/>
    <w:rsid w:val="009531CD"/>
    <w:rsid w:val="00955642"/>
    <w:rsid w:val="0095695A"/>
    <w:rsid w:val="009609F3"/>
    <w:rsid w:val="009622DF"/>
    <w:rsid w:val="00967DFF"/>
    <w:rsid w:val="00973D7E"/>
    <w:rsid w:val="00993626"/>
    <w:rsid w:val="00994341"/>
    <w:rsid w:val="00997AD0"/>
    <w:rsid w:val="009A2C20"/>
    <w:rsid w:val="009A33BA"/>
    <w:rsid w:val="009B0955"/>
    <w:rsid w:val="009B4939"/>
    <w:rsid w:val="009D1A48"/>
    <w:rsid w:val="009E1792"/>
    <w:rsid w:val="009E1CE7"/>
    <w:rsid w:val="009E4EA5"/>
    <w:rsid w:val="009F164B"/>
    <w:rsid w:val="009F323C"/>
    <w:rsid w:val="00A10E47"/>
    <w:rsid w:val="00A123F1"/>
    <w:rsid w:val="00A147B3"/>
    <w:rsid w:val="00A3392B"/>
    <w:rsid w:val="00A41C9D"/>
    <w:rsid w:val="00A44EE8"/>
    <w:rsid w:val="00A6441B"/>
    <w:rsid w:val="00A7298B"/>
    <w:rsid w:val="00A73393"/>
    <w:rsid w:val="00A91B67"/>
    <w:rsid w:val="00A94B64"/>
    <w:rsid w:val="00A95A86"/>
    <w:rsid w:val="00AA0D42"/>
    <w:rsid w:val="00AA3229"/>
    <w:rsid w:val="00AA33FB"/>
    <w:rsid w:val="00AA6E42"/>
    <w:rsid w:val="00AA7596"/>
    <w:rsid w:val="00AB5E52"/>
    <w:rsid w:val="00AC3B02"/>
    <w:rsid w:val="00AC3B7B"/>
    <w:rsid w:val="00AC5209"/>
    <w:rsid w:val="00AC6B72"/>
    <w:rsid w:val="00AD00A6"/>
    <w:rsid w:val="00AE729E"/>
    <w:rsid w:val="00AE7752"/>
    <w:rsid w:val="00AF7FDA"/>
    <w:rsid w:val="00B128D4"/>
    <w:rsid w:val="00B25B59"/>
    <w:rsid w:val="00B311F0"/>
    <w:rsid w:val="00B369CA"/>
    <w:rsid w:val="00B42C51"/>
    <w:rsid w:val="00B43452"/>
    <w:rsid w:val="00B5319F"/>
    <w:rsid w:val="00B5356E"/>
    <w:rsid w:val="00B53EE8"/>
    <w:rsid w:val="00B704A2"/>
    <w:rsid w:val="00B809AD"/>
    <w:rsid w:val="00B80CBD"/>
    <w:rsid w:val="00B85B95"/>
    <w:rsid w:val="00B86096"/>
    <w:rsid w:val="00B95A71"/>
    <w:rsid w:val="00B964D9"/>
    <w:rsid w:val="00B97F77"/>
    <w:rsid w:val="00BA0A7C"/>
    <w:rsid w:val="00BA4E0B"/>
    <w:rsid w:val="00BA517C"/>
    <w:rsid w:val="00BB3B86"/>
    <w:rsid w:val="00BB3D05"/>
    <w:rsid w:val="00BB73BE"/>
    <w:rsid w:val="00BB78D5"/>
    <w:rsid w:val="00BC2D89"/>
    <w:rsid w:val="00BD6531"/>
    <w:rsid w:val="00BE05B2"/>
    <w:rsid w:val="00BF044E"/>
    <w:rsid w:val="00BF1908"/>
    <w:rsid w:val="00BF43A8"/>
    <w:rsid w:val="00BF7F3B"/>
    <w:rsid w:val="00C110C7"/>
    <w:rsid w:val="00C13A08"/>
    <w:rsid w:val="00C179CC"/>
    <w:rsid w:val="00C22AA4"/>
    <w:rsid w:val="00C22D93"/>
    <w:rsid w:val="00C2400A"/>
    <w:rsid w:val="00C31120"/>
    <w:rsid w:val="00C34482"/>
    <w:rsid w:val="00C41A1E"/>
    <w:rsid w:val="00C43648"/>
    <w:rsid w:val="00C44472"/>
    <w:rsid w:val="00C50A9F"/>
    <w:rsid w:val="00C527AF"/>
    <w:rsid w:val="00C53EB8"/>
    <w:rsid w:val="00C642FA"/>
    <w:rsid w:val="00C65565"/>
    <w:rsid w:val="00C679AF"/>
    <w:rsid w:val="00CA3A1F"/>
    <w:rsid w:val="00CA4314"/>
    <w:rsid w:val="00CB14CC"/>
    <w:rsid w:val="00CB2AE0"/>
    <w:rsid w:val="00CC6365"/>
    <w:rsid w:val="00CC7622"/>
    <w:rsid w:val="00CD1267"/>
    <w:rsid w:val="00CD608F"/>
    <w:rsid w:val="00CE315C"/>
    <w:rsid w:val="00CE5B22"/>
    <w:rsid w:val="00D10A21"/>
    <w:rsid w:val="00D23DD2"/>
    <w:rsid w:val="00D27982"/>
    <w:rsid w:val="00D30B61"/>
    <w:rsid w:val="00D33B86"/>
    <w:rsid w:val="00D53924"/>
    <w:rsid w:val="00D55D0C"/>
    <w:rsid w:val="00D627CF"/>
    <w:rsid w:val="00D70EC9"/>
    <w:rsid w:val="00D74378"/>
    <w:rsid w:val="00D751D4"/>
    <w:rsid w:val="00D84EEA"/>
    <w:rsid w:val="00D91ADB"/>
    <w:rsid w:val="00D96D8C"/>
    <w:rsid w:val="00DA501B"/>
    <w:rsid w:val="00DA6649"/>
    <w:rsid w:val="00DA6BBF"/>
    <w:rsid w:val="00DA6BEA"/>
    <w:rsid w:val="00DB2DAE"/>
    <w:rsid w:val="00DC1259"/>
    <w:rsid w:val="00DC1BD2"/>
    <w:rsid w:val="00DC2571"/>
    <w:rsid w:val="00DC487C"/>
    <w:rsid w:val="00DC78C2"/>
    <w:rsid w:val="00DC7FA6"/>
    <w:rsid w:val="00DE6BF6"/>
    <w:rsid w:val="00DE7CF0"/>
    <w:rsid w:val="00DF01C1"/>
    <w:rsid w:val="00E1068A"/>
    <w:rsid w:val="00E218EB"/>
    <w:rsid w:val="00E25884"/>
    <w:rsid w:val="00E25B55"/>
    <w:rsid w:val="00E26AC6"/>
    <w:rsid w:val="00E31C2B"/>
    <w:rsid w:val="00E37181"/>
    <w:rsid w:val="00E43B0E"/>
    <w:rsid w:val="00E5426A"/>
    <w:rsid w:val="00E54642"/>
    <w:rsid w:val="00E5608F"/>
    <w:rsid w:val="00E80CBE"/>
    <w:rsid w:val="00E8408E"/>
    <w:rsid w:val="00E8455A"/>
    <w:rsid w:val="00E962E3"/>
    <w:rsid w:val="00EA0A17"/>
    <w:rsid w:val="00EA0E01"/>
    <w:rsid w:val="00EA1D5E"/>
    <w:rsid w:val="00EB1472"/>
    <w:rsid w:val="00EB6C79"/>
    <w:rsid w:val="00EC37E9"/>
    <w:rsid w:val="00EC3C66"/>
    <w:rsid w:val="00ED1C36"/>
    <w:rsid w:val="00EE5981"/>
    <w:rsid w:val="00EE61D8"/>
    <w:rsid w:val="00EF19D6"/>
    <w:rsid w:val="00EF2A41"/>
    <w:rsid w:val="00EF50F9"/>
    <w:rsid w:val="00F0072E"/>
    <w:rsid w:val="00F06995"/>
    <w:rsid w:val="00F10E29"/>
    <w:rsid w:val="00F1245A"/>
    <w:rsid w:val="00F13623"/>
    <w:rsid w:val="00F17C8C"/>
    <w:rsid w:val="00F22357"/>
    <w:rsid w:val="00F437A4"/>
    <w:rsid w:val="00F44D1D"/>
    <w:rsid w:val="00F472D7"/>
    <w:rsid w:val="00F736D8"/>
    <w:rsid w:val="00F84B6D"/>
    <w:rsid w:val="00F87C88"/>
    <w:rsid w:val="00FA0AF6"/>
    <w:rsid w:val="00FA4EAF"/>
    <w:rsid w:val="00FA5FDA"/>
    <w:rsid w:val="00FB24F4"/>
    <w:rsid w:val="00FB6AB3"/>
    <w:rsid w:val="00FC6167"/>
    <w:rsid w:val="00FD1419"/>
    <w:rsid w:val="00FD3E71"/>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F223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23014844">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31123" w:rsidP="00831123">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B59"/>
    <w:rsid w:val="002D02C4"/>
    <w:rsid w:val="002E734C"/>
    <w:rsid w:val="002F05D3"/>
    <w:rsid w:val="00334638"/>
    <w:rsid w:val="00345C9D"/>
    <w:rsid w:val="003E1A82"/>
    <w:rsid w:val="0048651F"/>
    <w:rsid w:val="00556D67"/>
    <w:rsid w:val="00793995"/>
    <w:rsid w:val="007C6F98"/>
    <w:rsid w:val="007E254A"/>
    <w:rsid w:val="00831123"/>
    <w:rsid w:val="008B4366"/>
    <w:rsid w:val="009133C7"/>
    <w:rsid w:val="009178E4"/>
    <w:rsid w:val="00961B27"/>
    <w:rsid w:val="00A87A62"/>
    <w:rsid w:val="00AA7CE3"/>
    <w:rsid w:val="00B91FA3"/>
    <w:rsid w:val="00C96C06"/>
    <w:rsid w:val="00E31BF6"/>
    <w:rsid w:val="00E81DB1"/>
    <w:rsid w:val="00F04DC1"/>
    <w:rsid w:val="00F4674E"/>
    <w:rsid w:val="00F628D3"/>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1123"/>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831123"/>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81276063</CaseID>
    <CaseJudicialPersonPresentationDS>
      <CaseJudicalPersonActive>
        <CaseID>81276063</CaseID>
        <JudicialPersonID>059644039@GOV.IL</JudicialPersonID>
        <JudicialPersonTypeID>1</JudicialPersonTypeID>
        <JudicialTypeID>1</JudicialTypeID>
        <IsChairman>false</IsChairman>
        <TreatmentStartDate>2024-06-04T11:45:44.68+03:00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ענבל דקל</FullName>
        <FirstName>ענבל</FirstName>
        <LastName>דקל</LastName>
        <PartyPropertyName/>
        <AuthenticationTypeAndNumber>מ.ר. 45947</AuthenticationTypeAndNumber>
        <RepresentatedOrRepresentativesNames>שרון צ'ופי פרוינדליך</RepresentatedOrRepresentativesNames>
        <RepresentatedOrRepresentativesCount>1</RepresentatedOrRepresentativesCount>
        <InvitedBy/>
        <CaseID>81276063</CaseID>
        <CaseJudicialPersonPresentationDS>
          <CaseJudicalPersonActive>
            <CaseID>81276063</CaseID>
            <JudicialPersonID>059644039@GOV.IL</JudicialPersonID>
            <JudicialPersonTypeID>1</JudicialPersonTypeID>
            <JudicialTypeID>1</JudicialTypeID>
            <IsChairman>false</IsChairman>
            <TreatmentStartDate>2024-06-04T11:45:44.68+03:00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271209666</CasePartyID>
        <PartyTypeID>2</PartyTypeID>
        <ActivityStatusID>1</ActivityStatusID>
        <PartyAliasID>23</PartyAliasID>
        <PartyAliasName>בא כוח משיבים</PartyAliasName>
        <LegalEntityID>15881416</LegalEntityID>
        <CaseLegalEntityID>129197080</CaseLegalEntityID>
        <AuthenticationTypeID>4</AuthenticationTypeID>
        <AuthenticationTypeName>מ.ר.</AuthenticationTypeName>
        <LegalEntityNumber>45947</LegalEntityNumber>
        <IsMainPartyType>true</IsMainPartyType>
        <CaseDisplayIdentifier>1218-06-24</CaseDisplayIdentifier>
        <CaseTypeID>10074</CaseTypeID>
        <CaseTypeName>רשות ערעור משפחה (רמ"ש)</CaseTypeName>
        <CaseName>שאול נ' פרקליטות מחוז מרכז ואח'</CaseName>
        <FullAddress>השלושה 2 תל אביב -יפו </FullAddress>
        <EmailAddress>inbal@dekelaw.com</EmailAddress>
        <MotionID>0</MotionID>
        <CasePleaID>0</CasePleaID>
        <LinkedCaseID>0</LinkedCaseID>
        <PartyID>2</PartyID>
        <CasePartyCategoryID>2</CasePartyCategoryID>
        <LegalEntityAddressID>82370498</LegalEntityAddressID>
        <LegalEntityEmailAddressID>14810657</LegalEntityEmailAddressID>
        <PleaTypeID>5</PleaTypeID>
        <LawyerOfficeName>משרד עו"ד ענבל דקל</LawyerOfficeName>
        <LawyerOfficeID>15881417</LawyerOfficeID>
        <GroupPartyAlias/>
        <IsConverted>false</IsConverted>
        <LegalEntityNameID>17528517</LegalEntityNameID>
        <RepresentatedNamesOfAssistant/>
        <LegalEntityTypeID>4</LegalEntityTypeID>
        <IsVerdictExists>false</IsVerdictExists>
        <IsAsirAzir>false</IsAsirAzir>
        <IsPublicationProhibited>false</IsPublicationProhibited>
        <PublicationProhibitedFullName>ענבל דקל</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מירב שאול</FullName>
        <FirstName>מירב</FirstName>
        <LastName>שאול</LastName>
        <PartyPropertyName/>
        <AuthenticationTypeAndNumber>ת"ז 027274083</AuthenticationTypeAndNumber>
        <RepresentatedOrRepresentativesNames>רות דיין-וולפנר</RepresentatedOrRepresentativesNames>
        <RepresentatedOrRepresentativesCount>1</RepresentatedOrRepresentativesCount>
        <InvitedBy/>
        <CaseID>81276063</CaseID>
        <CaseJudicialPersonPresentationDS>
          <CaseJudicalPersonActive>
            <CaseID>81276063</CaseID>
            <JudicialPersonID>059644039@GOV.IL</JudicialPersonID>
            <JudicialPersonTypeID>1</JudicialPersonTypeID>
            <JudicialTypeID>1</JudicialTypeID>
            <IsChairman>false</IsChairman>
            <TreatmentStartDate>2024-06-04T11:45:44.68+03:00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270892894</CasePartyID>
        <PartyTypeID>1</PartyTypeID>
        <ActivityStatusID>1</ActivityStatusID>
        <PartyAliasID>3</PartyAliasID>
        <PartyAliasName>מבקש</PartyAliasName>
        <OrdinalNumber>1</OrdinalNumber>
        <LegalEntityID>21995197</LegalEntityID>
        <CaseLegalEntityID>129102462</CaseLegalEntityID>
        <AuthenticationTypeID>1</AuthenticationTypeID>
        <AuthenticationTypeName>ת"ז</AuthenticationTypeName>
        <LegalEntityNumber>027274083</LegalEntityNumber>
        <IsMainPartyType>true</IsMainPartyType>
        <CaseDisplayIdentifier>1218-06-24</CaseDisplayIdentifier>
        <CaseTypeID>10074</CaseTypeID>
        <CaseTypeName>רשות ערעור משפחה (רמ"ש)</CaseTypeName>
        <CaseName>שאול נ' פרקליטות מחוז מרכז ואח'</CaseName>
        <FullAddress>בורלא יהודה 1/33 תל אביב -יפו </FullAddress>
        <MotionID>0</MotionID>
        <CasePleaID>0</CasePleaID>
        <FatherName>מרדכי</FatherName>
        <LinkedCaseID>0</LinkedCaseID>
        <PartyID>1</PartyID>
        <CasePartyCategoryID>2</CasePartyCategoryID>
        <LegalEntityAddressID>89370266</LegalEntityAddressID>
        <PleaTypeID>5</PleaTypeID>
        <GroupPartyAlias>מבקשים</GroupPartyAlias>
        <IsConverted>false</IsConverted>
        <LegalEntityRegisteredNameID>7071124</LegalEntityRegisteredNameID>
        <LegalEntityNameID>94614675</LegalEntityNameID>
        <RepresentatedNamesOfAssistant/>
        <LegalEntityTypeID>1</LegalEntityTypeID>
        <IsVerdictExists>false</IsVerdictExists>
        <IsAsirAzir>false</IsAsirAzir>
        <IsPublicationProhibited>false</IsPublicationProhibited>
        <PublicationProhibitedFullName>מירב שאול</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רות דיין-וולפנר</FullName>
        <FirstName>רות</FirstName>
        <LastName>דיין-וולפנר</LastName>
        <PartyPropertyName/>
        <AuthenticationTypeAndNumber>מ.ר. 22359</AuthenticationTypeAndNumber>
        <RepresentatedOrRepresentativesNames>מירב שאול</RepresentatedOrRepresentativesNames>
        <RepresentatedOrRepresentativesCount>1</RepresentatedOrRepresentativesCount>
        <InvitedBy/>
        <CaseID>81276063</CaseID>
        <CaseJudicialPersonPresentationDS>
          <CaseJudicalPersonActive>
            <CaseID>81276063</CaseID>
            <JudicialPersonID>059644039@GOV.IL</JudicialPersonID>
            <JudicialPersonTypeID>1</JudicialPersonTypeID>
            <JudicialTypeID>1</JudicialTypeID>
            <IsChairman>false</IsChairman>
            <TreatmentStartDate>2024-06-04T11:45:44.68+03:00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270892897</CasePartyID>
        <PartyTypeID>2</PartyTypeID>
        <ActivityStatusID>1</ActivityStatusID>
        <PartyAliasID>22</PartyAliasID>
        <PartyAliasName>בא כוח מבקשים</PartyAliasName>
        <OrdinalNumber>1</OrdinalNumber>
        <LegalEntityID>387630</LegalEntityID>
        <CaseLegalEntityID>129102465</CaseLegalEntityID>
        <AuthenticationTypeID>4</AuthenticationTypeID>
        <AuthenticationTypeName>מ.ר.</AuthenticationTypeName>
        <LegalEntityNumber>22359</LegalEntityNumber>
        <IsMainPartyType>true</IsMainPartyType>
        <CaseDisplayIdentifier>1218-06-24</CaseDisplayIdentifier>
        <CaseTypeID>10074</CaseTypeID>
        <CaseTypeName>רשות ערעור משפחה (רמ"ש)</CaseTypeName>
        <CaseName>שאול נ' פרקליטות מחוז מרכז ואח'</CaseName>
        <FullAddress>הארבעה 28 תל אביב -יפו קומה 10</FullAddress>
        <MotionID>0</MotionID>
        <CasePleaID>0</CasePleaID>
        <FatherName>משה</FatherName>
        <LinkedCaseID>0</LinkedCaseID>
        <PartyID>1</PartyID>
        <CasePartyCategoryID>2</CasePartyCategoryID>
        <LegalEntityAddressID>81664602</LegalEntityAddressID>
        <PleaTypeID>5</PleaTypeID>
        <LawyerOfficeName>משרד עו"ד: רות דיין-וולפנר חב' עו"ד</LawyerOfficeName>
        <LawyerOfficeID>428274</LawyerOfficeID>
        <GroupPartyAlias/>
        <IsConverted>false</IsConverted>
        <LegalEntityNameID>8614</LegalEntityNameID>
        <RepresentatedNamesOfAssistant/>
        <LegalEntityTypeID>4</LegalEntityTypeID>
        <IsVerdictExists>false</IsVerdictExists>
        <IsAsirAzir>false</IsAsirAzir>
        <IsPublicationProhibited>false</IsPublicationProhibited>
        <PublicationProhibitedFullName>רות דיין-וולפנר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81276063</CaseID>
        <CaseJudicialPersonPresentationDS>
          <CaseJudicalPersonActive>
            <CaseID>81276063</CaseID>
            <JudicialPersonID>059644039@GOV.IL</JudicialPersonID>
            <JudicialPersonTypeID>1</JudicialPersonTypeID>
            <JudicialTypeID>1</JudicialTypeID>
            <IsChairman>false</IsChairman>
            <TreatmentStartDate>2024-06-04T11:45:44.68+03:00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270892898</CasePartyID>
        <PartyTypeID>2</PartyTypeID>
        <ActivityStatusID>1</ActivityStatusID>
        <PartyAliasID>23</PartyAliasID>
        <PartyAliasName>בא כוח משיבים</PartyAliasName>
        <OrdinalNumber>1</OrdinalNumber>
        <LegalEntityID>379600</LegalEntityID>
        <CaseLegalEntityID>129102466</CaseLegalEntityID>
        <AuthenticationTypeID>4</AuthenticationTypeID>
        <AuthenticationTypeName>מ.ר.</AuthenticationTypeName>
        <LegalEntityNumber>14771</LegalEntityNumber>
        <IsMainPartyType>true</IsMainPartyType>
        <CaseDisplayIdentifier>1218-06-24</CaseDisplayIdentifier>
        <CaseTypeID>10074</CaseTypeID>
        <CaseTypeName>רשות ערעור משפחה (רמ"ש)</CaseTypeName>
        <CaseName>שאול נ' פרקליטות מחוז מרכז ואח'</CaseName>
        <FullAddress>דרך מנחם בגין 154 תל אביב -יפו בית קרדן</FullAddress>
        <MotionID>0</MotionID>
        <CasePleaID>0</CasePleaID>
        <LinkedCaseID>0</LinkedCaseID>
        <PartyID>2</PartyID>
        <CasePartyCategoryID>2</CasePartyCategoryID>
        <LegalEntityAddressID>82053037</LegalEntityAddressID>
        <PleaTypeID>5</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פרקליטות מחוז מרכז</FullName>
        <LastName>פרקליטות מחוז מרכז</LastName>
        <PartyPropertyName/>
        <AuthenticationTypeAndNumber>משרדי ממשלה 520024652</AuthenticationTypeAndNumber>
        <RepresentatedOrRepresentativesNames>ליאב וינבאום</RepresentatedOrRepresentativesNames>
        <RepresentatedOrRepresentativesCount>1</RepresentatedOrRepresentativesCount>
        <InvitedBy/>
        <CaseID>81276063</CaseID>
        <CaseJudicialPersonPresentationDS>
          <CaseJudicalPersonActive>
            <CaseID>81276063</CaseID>
            <JudicialPersonID>059644039@GOV.IL</JudicialPersonID>
            <JudicialPersonTypeID>1</JudicialPersonTypeID>
            <JudicialTypeID>1</JudicialTypeID>
            <IsChairman>false</IsChairman>
            <TreatmentStartDate>2024-06-04T11:45:44.68+03:00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270892895</CasePartyID>
        <PartyTypeID>1</PartyTypeID>
        <ActivityStatusID>1</ActivityStatusID>
        <PartyAliasID>4</PartyAliasID>
        <PartyAliasName>משיב</PartyAliasName>
        <OrdinalNumber>1</OrdinalNumber>
        <LegalEntityID>7562319</LegalEntityID>
        <CaseLegalEntityID>129102463</CaseLegalEntityID>
        <AuthenticationTypeID>13</AuthenticationTypeID>
        <AuthenticationTypeName>משרדי ממשלה</AuthenticationTypeName>
        <LegalEntityNumber>520024652</LegalEntityNumber>
        <IsMainPartyType>true</IsMainPartyType>
        <CaseDisplayIdentifier>1218-06-24</CaseDisplayIdentifier>
        <CaseTypeID>10074</CaseTypeID>
        <CaseTypeName>רשות ערעור משפחה (רמ"ש)</CaseTypeName>
        <CaseName>שאול נ' פרקליטות מחוז מרכז ואח'</CaseName>
        <FullAddress>הנרייטה סולד 1 תל אביב -יפו </FullAddress>
        <MotionID>0</MotionID>
        <CasePleaID>0</CasePleaID>
        <LinkedCaseID>0</LinkedCaseID>
        <PartyID>2</PartyID>
        <CasePartyCategoryID>2</CasePartyCategoryID>
        <LegalEntityAddressID>70144706</LegalEntityAddressID>
        <PleaTypeID>5</PleaTypeID>
        <GroupPartyAlias>משיבים</GroupPartyAlias>
        <IsConverted>false</IsConverted>
        <LegalEntityRegisteredNameID>416209</LegalEntityRegisteredNameID>
        <RepresentatedNamesOfAssistant/>
        <LegalEntityTypeID>3</LegalEntityTypeID>
        <IsVerdictExists>false</IsVerdictExists>
        <IsAsirAzir>false</IsAsirAzir>
        <IsPublicationProhibited>false</IsPublicationProhibited>
        <PublicationProhibitedFullName>פרקליטות מחוז מרכז</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שרון צ'ופי פרוינדליך</FullName>
        <FirstName>שרון</FirstName>
        <LastName>צ'ופי פרוינדליך</LastName>
        <PartyPropertyName/>
        <AuthenticationTypeAndNumber>ת"ז 022303291</AuthenticationTypeAndNumber>
        <RepresentatedOrRepresentativesNames>ענבל דקל</RepresentatedOrRepresentativesNames>
        <RepresentatedOrRepresentativesCount>1</RepresentatedOrRepresentativesCount>
        <InvitedBy/>
        <CaseID>81276063</CaseID>
        <CaseJudicialPersonPresentationDS>
          <CaseJudicalPersonActive>
            <CaseID>81276063</CaseID>
            <JudicialPersonID>059644039@GOV.IL</JudicialPersonID>
            <JudicialPersonTypeID>1</JudicialPersonTypeID>
            <JudicialTypeID>1</JudicialTypeID>
            <IsChairman>false</IsChairman>
            <TreatmentStartDate>2024-06-04T11:45:44.68+03:00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270892896</CasePartyID>
        <PartyTypeID>1</PartyTypeID>
        <ActivityStatusID>1</ActivityStatusID>
        <PartyAliasID>4</PartyAliasID>
        <PartyAliasName>משיב</PartyAliasName>
        <OrdinalNumber>2</OrdinalNumber>
        <LegalEntityID>21976999</LegalEntityID>
        <CaseLegalEntityID>129102464</CaseLegalEntityID>
        <AuthenticationTypeID>1</AuthenticationTypeID>
        <AuthenticationTypeName>ת"ז</AuthenticationTypeName>
        <LegalEntityNumber>022303291</LegalEntityNumber>
        <IsMainPartyType>true</IsMainPartyType>
        <CaseDisplayIdentifier>1218-06-24</CaseDisplayIdentifier>
        <CaseTypeID>10074</CaseTypeID>
        <CaseTypeName>רשות ערעור משפחה (רמ"ש)</CaseTypeName>
        <CaseName>שאול נ' פרקליטות מחוז מרכז ואח'</CaseName>
        <FullAddress>בורלא יהודה 1/33 תל אביב -יפו </FullAddress>
        <MotionID>0</MotionID>
        <CasePleaID>0</CasePleaID>
        <FatherName>מאיר רפאל</FatherName>
        <LinkedCaseID>0</LinkedCaseID>
        <PartyID>2</PartyID>
        <CasePartyCategoryID>2</CasePartyCategoryID>
        <LegalEntityAddressID>89370271</LegalEntityAddressID>
        <PleaTypeID>5</PleaTypeID>
        <GroupPartyAlias>משיבים</GroupPartyAlias>
        <IsConverted>false</IsConverted>
        <LegalEntityNameID>96649133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שרון צ'ופי פרוינדליך</PublicationProhibitedFullName>
      </CaseParties>
    </CasePartiesSelectionDS>
    <DecisionName>פסק דין  שניתנה ע"י  נפתלי שילה</DecisionName>
    <CourtDisplayName>בית המשפט המחוזי בתל אביב -יפו</CourtDisplayName>
    <IsCaseJudgePanel>false</IsCaseJudgePanel>
    <DecisionSignatureDate>2024-06-09T11:29:41.5264263+03:00</DecisionSignatureDate>
    <OpenCaseDate>2024-06-02T06:30:00+03:00</OpenCaseDate>
    <CaseFeeSum>0.000</CaseFeeSum>
    <DecisionTypeID>2</DecisionTypeID>
    <DecisionSignatureUserName>נפתלי שילה</DecisionSignatureUserName>
    <DecisionSignatureDateHebrew>2024-06-09T11:29:41.5264263+03:00</DecisionSignatureDateHebrew>
    <DecisionWriterID>059644039@GOV.IL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שאול נ' פרקליטות מחוז מרכז ואח'</CaseName>
    <DecisionNumberInCase>4</DecisionNumberInCase>
  </dt_Decision>
  <dt_DecisionCase>
    <DecisionID>0</DecisionID>
    <CaseID>81276063</CaseID>
    <CaseJudicialPersonPresentationDS>
      <CaseJudicalPersonActive>
        <CaseID>81276063</CaseID>
        <JudicialPersonID>059644039@GOV.IL</JudicialPersonID>
        <JudicialPersonTypeID>1</JudicialPersonTypeID>
        <JudicialTypeID>1</JudicialTypeID>
        <IsChairman>false</IsChairman>
        <TreatmentStartDate>2024-06-04T11:45:44.68+03:00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ענבל דקל</FullName>
        <FirstName>ענבל</FirstName>
        <LastName>דקל</LastName>
        <PartyPropertyName/>
        <AuthenticationTypeAndNumber>מ.ר. 45947</AuthenticationTypeAndNumber>
        <RepresentatedOrRepresentativesNames>שרון צ'ופי פרוינדליך</RepresentatedOrRepresentativesNames>
        <RepresentatedOrRepresentativesCount>1</RepresentatedOrRepresentativesCount>
        <InvitedBy/>
        <CaseID>81276063</CaseID>
        <CaseJudicialPersonPresentationDS>
          <CaseJudicalPersonActive>
            <CaseID>81276063</CaseID>
            <JudicialPersonID>059644039@GOV.IL</JudicialPersonID>
            <JudicialPersonTypeID>1</JudicialPersonTypeID>
            <JudicialTypeID>1</JudicialTypeID>
            <IsChairman>false</IsChairman>
            <TreatmentStartDate>2024-06-04T11:45:44.68+03:00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271209666</CasePartyID>
        <PartyTypeID>2</PartyTypeID>
        <ActivityStatusID>1</ActivityStatusID>
        <PartyAliasID>23</PartyAliasID>
        <PartyAliasName>בא כוח משיבים</PartyAliasName>
        <LegalEntityID>15881416</LegalEntityID>
        <CaseLegalEntityID>129197080</CaseLegalEntityID>
        <AuthenticationTypeID>4</AuthenticationTypeID>
        <AuthenticationTypeName>מ.ר.</AuthenticationTypeName>
        <LegalEntityNumber>45947</LegalEntityNumber>
        <IsMainPartyType>true</IsMainPartyType>
        <CaseDisplayIdentifier>1218-06-24</CaseDisplayIdentifier>
        <CaseTypeID>10074</CaseTypeID>
        <CaseTypeName>רשות ערעור משפחה (רמ"ש)</CaseTypeName>
        <CaseName>שאול נ' פרקליטות מחוז מרכז ואח'</CaseName>
        <FullAddress>השלושה 2 תל אביב -יפו </FullAddress>
        <EmailAddress>inbal@dekelaw.com</EmailAddress>
        <MotionID>0</MotionID>
        <CasePleaID>0</CasePleaID>
        <LinkedCaseID>0</LinkedCaseID>
        <PartyID>2</PartyID>
        <CasePartyCategoryID>2</CasePartyCategoryID>
        <LegalEntityAddressID>82370498</LegalEntityAddressID>
        <LegalEntityEmailAddressID>14810657</LegalEntityEmailAddressID>
        <PleaTypeID>5</PleaTypeID>
        <LawyerOfficeName>משרד עו"ד ענבל דקל</LawyerOfficeName>
        <LawyerOfficeID>15881417</LawyerOfficeID>
        <GroupPartyAlias/>
        <IsConverted>false</IsConverted>
        <LegalEntityNameID>17528517</LegalEntityNameID>
        <RepresentatedNamesOfAssistant/>
        <LegalEntityTypeID>4</LegalEntityTypeID>
        <IsVerdictExists>false</IsVerdictExists>
        <IsAsirAzir>false</IsAsirAzir>
        <IsPublicationProhibited>false</IsPublicationProhibited>
        <PublicationProhibitedFullName>ענבל דקל</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מירב שאול</FullName>
        <FirstName>מירב</FirstName>
        <LastName>שאול</LastName>
        <PartyPropertyName/>
        <AuthenticationTypeAndNumber>ת"ז 027274083</AuthenticationTypeAndNumber>
        <RepresentatedOrRepresentativesNames>רות דיין-וולפנר</RepresentatedOrRepresentativesNames>
        <RepresentatedOrRepresentativesCount>1</RepresentatedOrRepresentativesCount>
        <InvitedBy/>
        <CaseID>81276063</CaseID>
        <CaseJudicialPersonPresentationDS>
          <CaseJudicalPersonActive>
            <CaseID>81276063</CaseID>
            <JudicialPersonID>059644039@GOV.IL</JudicialPersonID>
            <JudicialPersonTypeID>1</JudicialPersonTypeID>
            <JudicialTypeID>1</JudicialTypeID>
            <IsChairman>false</IsChairman>
            <TreatmentStartDate>2024-06-04T11:45:44.68+03:00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270892894</CasePartyID>
        <PartyTypeID>1</PartyTypeID>
        <ActivityStatusID>1</ActivityStatusID>
        <PartyAliasID>3</PartyAliasID>
        <PartyAliasName>מבקש</PartyAliasName>
        <OrdinalNumber>1</OrdinalNumber>
        <LegalEntityID>21995197</LegalEntityID>
        <CaseLegalEntityID>129102462</CaseLegalEntityID>
        <AuthenticationTypeID>1</AuthenticationTypeID>
        <AuthenticationTypeName>ת"ז</AuthenticationTypeName>
        <LegalEntityNumber>027274083</LegalEntityNumber>
        <IsMainPartyType>true</IsMainPartyType>
        <CaseDisplayIdentifier>1218-06-24</CaseDisplayIdentifier>
        <CaseTypeID>10074</CaseTypeID>
        <CaseTypeName>רשות ערעור משפחה (רמ"ש)</CaseTypeName>
        <CaseName>שאול נ' פרקליטות מחוז מרכז ואח'</CaseName>
        <FullAddress>בורלא יהודה 1/33 תל אביב -יפו </FullAddress>
        <MotionID>0</MotionID>
        <CasePleaID>0</CasePleaID>
        <FatherName>מרדכי</FatherName>
        <LinkedCaseID>0</LinkedCaseID>
        <PartyID>1</PartyID>
        <CasePartyCategoryID>2</CasePartyCategoryID>
        <LegalEntityAddressID>89370266</LegalEntityAddressID>
        <PleaTypeID>5</PleaTypeID>
        <GroupPartyAlias>מבקשים</GroupPartyAlias>
        <IsConverted>false</IsConverted>
        <LegalEntityRegisteredNameID>7071124</LegalEntityRegisteredNameID>
        <LegalEntityNameID>94614675</LegalEntityNameID>
        <RepresentatedNamesOfAssistant/>
        <LegalEntityTypeID>1</LegalEntityTypeID>
        <IsVerdictExists>false</IsVerdictExists>
        <IsAsirAzir>false</IsAsirAzir>
        <IsPublicationProhibited>false</IsPublicationProhibited>
        <PublicationProhibitedFullName>מירב שאול</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רות דיין-וולפנר</FullName>
        <FirstName>רות</FirstName>
        <LastName>דיין-וולפנר</LastName>
        <PartyPropertyName/>
        <AuthenticationTypeAndNumber>מ.ר. 22359</AuthenticationTypeAndNumber>
        <RepresentatedOrRepresentativesNames>מירב שאול</RepresentatedOrRepresentativesNames>
        <RepresentatedOrRepresentativesCount>1</RepresentatedOrRepresentativesCount>
        <InvitedBy/>
        <CaseID>81276063</CaseID>
        <CaseJudicialPersonPresentationDS>
          <CaseJudicalPersonActive>
            <CaseID>81276063</CaseID>
            <JudicialPersonID>059644039@GOV.IL</JudicialPersonID>
            <JudicialPersonTypeID>1</JudicialPersonTypeID>
            <JudicialTypeID>1</JudicialTypeID>
            <IsChairman>false</IsChairman>
            <TreatmentStartDate>2024-06-04T11:45:44.68+03:00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270892897</CasePartyID>
        <PartyTypeID>2</PartyTypeID>
        <ActivityStatusID>1</ActivityStatusID>
        <PartyAliasID>22</PartyAliasID>
        <PartyAliasName>בא כוח מבקשים</PartyAliasName>
        <OrdinalNumber>1</OrdinalNumber>
        <LegalEntityID>387630</LegalEntityID>
        <CaseLegalEntityID>129102465</CaseLegalEntityID>
        <AuthenticationTypeID>4</AuthenticationTypeID>
        <AuthenticationTypeName>מ.ר.</AuthenticationTypeName>
        <LegalEntityNumber>22359</LegalEntityNumber>
        <IsMainPartyType>true</IsMainPartyType>
        <CaseDisplayIdentifier>1218-06-24</CaseDisplayIdentifier>
        <CaseTypeID>10074</CaseTypeID>
        <CaseTypeName>רשות ערעור משפחה (רמ"ש)</CaseTypeName>
        <CaseName>שאול נ' פרקליטות מחוז מרכז ואח'</CaseName>
        <FullAddress>הארבעה 28 תל אביב -יפו קומה 10</FullAddress>
        <MotionID>0</MotionID>
        <CasePleaID>0</CasePleaID>
        <FatherName>משה</FatherName>
        <LinkedCaseID>0</LinkedCaseID>
        <PartyID>1</PartyID>
        <CasePartyCategoryID>2</CasePartyCategoryID>
        <LegalEntityAddressID>81664602</LegalEntityAddressID>
        <PleaTypeID>5</PleaTypeID>
        <LawyerOfficeName>משרד עו"ד: רות דיין-וולפנר חב' עו"ד</LawyerOfficeName>
        <LawyerOfficeID>428274</LawyerOfficeID>
        <GroupPartyAlias/>
        <IsConverted>false</IsConverted>
        <LegalEntityNameID>8614</LegalEntityNameID>
        <RepresentatedNamesOfAssistant/>
        <LegalEntityTypeID>4</LegalEntityTypeID>
        <IsVerdictExists>false</IsVerdictExists>
        <IsAsirAzir>false</IsAsirAzir>
        <IsPublicationProhibited>false</IsPublicationProhibited>
        <PublicationProhibitedFullName>רות דיין-וולפנר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81276063</CaseID>
        <CaseJudicialPersonPresentationDS>
          <CaseJudicalPersonActive>
            <CaseID>81276063</CaseID>
            <JudicialPersonID>059644039@GOV.IL</JudicialPersonID>
            <JudicialPersonTypeID>1</JudicialPersonTypeID>
            <JudicialTypeID>1</JudicialTypeID>
            <IsChairman>false</IsChairman>
            <TreatmentStartDate>2024-06-04T11:45:44.68+03:00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270892898</CasePartyID>
        <PartyTypeID>2</PartyTypeID>
        <ActivityStatusID>1</ActivityStatusID>
        <PartyAliasID>23</PartyAliasID>
        <PartyAliasName>בא כוח משיבים</PartyAliasName>
        <OrdinalNumber>1</OrdinalNumber>
        <LegalEntityID>379600</LegalEntityID>
        <CaseLegalEntityID>129102466</CaseLegalEntityID>
        <AuthenticationTypeID>4</AuthenticationTypeID>
        <AuthenticationTypeName>מ.ר.</AuthenticationTypeName>
        <LegalEntityNumber>14771</LegalEntityNumber>
        <IsMainPartyType>true</IsMainPartyType>
        <CaseDisplayIdentifier>1218-06-24</CaseDisplayIdentifier>
        <CaseTypeID>10074</CaseTypeID>
        <CaseTypeName>רשות ערעור משפחה (רמ"ש)</CaseTypeName>
        <CaseName>שאול נ' פרקליטות מחוז מרכז ואח'</CaseName>
        <FullAddress>דרך מנחם בגין 154 תל אביב -יפו בית קרדן</FullAddress>
        <MotionID>0</MotionID>
        <CasePleaID>0</CasePleaID>
        <LinkedCaseID>0</LinkedCaseID>
        <PartyID>2</PartyID>
        <CasePartyCategoryID>2</CasePartyCategoryID>
        <LegalEntityAddressID>82053037</LegalEntityAddressID>
        <PleaTypeID>5</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פרקליטות מחוז מרכז</FullName>
        <LastName>פרקליטות מחוז מרכז</LastName>
        <PartyPropertyName/>
        <AuthenticationTypeAndNumber>משרדי ממשלה 520024652</AuthenticationTypeAndNumber>
        <RepresentatedOrRepresentativesNames>ליאב וינבאום</RepresentatedOrRepresentativesNames>
        <RepresentatedOrRepresentativesCount>1</RepresentatedOrRepresentativesCount>
        <InvitedBy/>
        <CaseID>81276063</CaseID>
        <CaseJudicialPersonPresentationDS>
          <CaseJudicalPersonActive>
            <CaseID>81276063</CaseID>
            <JudicialPersonID>059644039@GOV.IL</JudicialPersonID>
            <JudicialPersonTypeID>1</JudicialPersonTypeID>
            <JudicialTypeID>1</JudicialTypeID>
            <IsChairman>false</IsChairman>
            <TreatmentStartDate>2024-06-04T11:45:44.68+03:00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270892895</CasePartyID>
        <PartyTypeID>1</PartyTypeID>
        <ActivityStatusID>1</ActivityStatusID>
        <PartyAliasID>4</PartyAliasID>
        <PartyAliasName>משיב</PartyAliasName>
        <OrdinalNumber>1</OrdinalNumber>
        <LegalEntityID>7562319</LegalEntityID>
        <CaseLegalEntityID>129102463</CaseLegalEntityID>
        <AuthenticationTypeID>13</AuthenticationTypeID>
        <AuthenticationTypeName>משרדי ממשלה</AuthenticationTypeName>
        <LegalEntityNumber>520024652</LegalEntityNumber>
        <IsMainPartyType>true</IsMainPartyType>
        <CaseDisplayIdentifier>1218-06-24</CaseDisplayIdentifier>
        <CaseTypeID>10074</CaseTypeID>
        <CaseTypeName>רשות ערעור משפחה (רמ"ש)</CaseTypeName>
        <CaseName>שאול נ' פרקליטות מחוז מרכז ואח'</CaseName>
        <FullAddress>הנרייטה סולד 1 תל אביב -יפו </FullAddress>
        <MotionID>0</MotionID>
        <CasePleaID>0</CasePleaID>
        <LinkedCaseID>0</LinkedCaseID>
        <PartyID>2</PartyID>
        <CasePartyCategoryID>2</CasePartyCategoryID>
        <LegalEntityAddressID>70144706</LegalEntityAddressID>
        <PleaTypeID>5</PleaTypeID>
        <GroupPartyAlias>משיבים</GroupPartyAlias>
        <IsConverted>false</IsConverted>
        <LegalEntityRegisteredNameID>416209</LegalEntityRegisteredNameID>
        <RepresentatedNamesOfAssistant/>
        <LegalEntityTypeID>3</LegalEntityTypeID>
        <IsVerdictExists>false</IsVerdictExists>
        <IsAsirAzir>false</IsAsirAzir>
        <IsPublicationProhibited>false</IsPublicationProhibited>
        <PublicationProhibitedFullName>פרקליטות מחוז מרכז</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שרון צ'ופי פרוינדליך</FullName>
        <FirstName>שרון</FirstName>
        <LastName>צ'ופי פרוינדליך</LastName>
        <PartyPropertyName/>
        <AuthenticationTypeAndNumber>ת"ז 022303291</AuthenticationTypeAndNumber>
        <RepresentatedOrRepresentativesNames>ענבל דקל</RepresentatedOrRepresentativesNames>
        <RepresentatedOrRepresentativesCount>1</RepresentatedOrRepresentativesCount>
        <InvitedBy/>
        <CaseID>81276063</CaseID>
        <CaseJudicialPersonPresentationDS>
          <CaseJudicalPersonActive>
            <CaseID>81276063</CaseID>
            <JudicialPersonID>059644039@GOV.IL</JudicialPersonID>
            <JudicialPersonTypeID>1</JudicialPersonTypeID>
            <JudicialTypeID>1</JudicialTypeID>
            <IsChairman>false</IsChairman>
            <TreatmentStartDate>2024-06-04T11:45:44.68+03:00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270892896</CasePartyID>
        <PartyTypeID>1</PartyTypeID>
        <ActivityStatusID>1</ActivityStatusID>
        <PartyAliasID>4</PartyAliasID>
        <PartyAliasName>משיב</PartyAliasName>
        <OrdinalNumber>2</OrdinalNumber>
        <LegalEntityID>21976999</LegalEntityID>
        <CaseLegalEntityID>129102464</CaseLegalEntityID>
        <AuthenticationTypeID>1</AuthenticationTypeID>
        <AuthenticationTypeName>ת"ז</AuthenticationTypeName>
        <LegalEntityNumber>022303291</LegalEntityNumber>
        <IsMainPartyType>true</IsMainPartyType>
        <CaseDisplayIdentifier>1218-06-24</CaseDisplayIdentifier>
        <CaseTypeID>10074</CaseTypeID>
        <CaseTypeName>רשות ערעור משפחה (רמ"ש)</CaseTypeName>
        <CaseName>שאול נ' פרקליטות מחוז מרכז ואח'</CaseName>
        <FullAddress>בורלא יהודה 1/33 תל אביב -יפו </FullAddress>
        <MotionID>0</MotionID>
        <CasePleaID>0</CasePleaID>
        <FatherName>מאיר רפאל</FatherName>
        <LinkedCaseID>0</LinkedCaseID>
        <PartyID>2</PartyID>
        <CasePartyCategoryID>2</CasePartyCategoryID>
        <LegalEntityAddressID>89370271</LegalEntityAddressID>
        <PleaTypeID>5</PleaTypeID>
        <GroupPartyAlias>משיבים</GroupPartyAlias>
        <IsConverted>false</IsConverted>
        <LegalEntityNameID>96649133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שרון צ'ופי פרוינדליך</PublicationProhibitedFullName>
      </CaseParties>
    </CasePartiesSelectionDS>
    <CaseName>שאול נ' פרקליטות מחוז מרכז ואח'</CaseName>
    <CaseDisplayIdentifier>1218-06-24</CaseDisplayIdentifier>
    <CaseInterestID>101</CaseInterestID>
    <CaseTypeShortName>רמ"ש</CaseTypeShortName>
  </dt_DecisionCase>
  <dt_DecisionJudgePanel>
    <JudgeID>059644039@GOV.IL</JudgeID>
    <DisplayName>נפתלי שילה</DisplayName>
    <RoleName>שופט</RoleName>
    <UserTitleName>שופט</UserTitleName>
  </dt_DecisionJudgePanel>
  <dt_LegalEntityDetails>
    <Fax>072-2740359</Fax>
    <PartyID>2</PartyID>
    <PartyTypeID>2</PartyTypeID>
    <DecisionID>0</DecisionID>
    <StreetName>השלושה 2</StreetName>
    <CityName>תל אביב -יפו</CityName>
    <FullName>ענבל דקל</FullName>
    <Email>inbal@dekelaw.com</Email>
    <IsPublicationProhibited>false</IsPublicationProhibited>
  </dt_LegalEntityDetails>
  <dt_LegalEntityDetails>
    <PartyID>1</PartyID>
    <PartyTypeID>1</PartyTypeID>
    <DecisionID>0</DecisionID>
    <StreetName>בורלא יהודה 1/33 </StreetName>
    <CityName>תל אביב -יפו</CityName>
    <FullName>מירב שאול</FullName>
    <IsPublicationProhibited>false</IsPublicationProhibited>
  </dt_LegalEntityDetails>
  <dt_LegalEntityDetails>
    <Fax>03-6959567</Fax>
    <Phone>073-3924444</Phone>
    <PartyID>2</PartyID>
    <PartyTypeID>1</PartyTypeID>
    <DecisionID>0</DecisionID>
    <StreetName>הנרייטה סולד 1</StreetName>
    <CityName>תל אביב -יפו</CityName>
    <FullName> פרקליטות מחוז מרכז</FullName>
    <IsPublicationProhibited>false</IsPublicationProhibited>
  </dt_LegalEntityDetails>
  <dt_LegalEntityDetails>
    <Fax>03-6708889</Fax>
    <Phone>03-6708888</Phone>
    <AddressDesc>קומה 10</AddressDesc>
    <PartyID>1</PartyID>
    <PartyTypeID>2</PartyTypeID>
    <DecisionID>0</DecisionID>
    <StreetName>הארבעה 28</StreetName>
    <CityName>תל אביב -יפו</CityName>
    <FullName>רות דיין-וולפנר</FullName>
    <Email>ruth@getup.co.il</Email>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2</PartyID>
    <PartyTypeID>1</PartyTypeID>
    <DecisionID>0</DecisionID>
    <StreetName>בורלא יהודה 1/33</StreetName>
    <CityName>תל אביב -יפו</CityName>
    <FullName>שרון צ'ופי פרוינדליך</FullName>
    <IsPublicationProhibited>false</IsPublicationProhibited>
  </dt_LegalEntityDetails>
  <dt_CaseJudicalPersonActive>
    <CaseJudicalPerson>שופט נפתלי שילה</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D7545-6452-48DB-9466-CFAE3AB13AEC}">
  <ds:schemaRefs/>
</ds:datastoreItem>
</file>

<file path=customXml/itemProps2.xml><?xml version="1.0" encoding="utf-8"?>
<ds:datastoreItem xmlns:ds="http://schemas.openxmlformats.org/officeDocument/2006/customXml" ds:itemID="{4CBA14F4-0207-4857-AB6F-3425D8A82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3549</Words>
  <Characters>17746</Characters>
  <Application>Microsoft Office Word</Application>
  <DocSecurity>0</DocSecurity>
  <Lines>147</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2024-08-01T07:06:00Z</cp:lastPrinted>
  <dcterms:created xsi:type="dcterms:W3CDTF">2024-08-11T05:49:00Z</dcterms:created>
  <dcterms:modified xsi:type="dcterms:W3CDTF">2024-08-11T05:49:00Z</dcterms:modified>
</cp:coreProperties>
</file>